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pStyle w:val="4"/>
        <w:ind w:firstLine="0"/>
        <w:rPr>
          <w:rFonts w:ascii="Times New Roman" w:hAnsi="Times New Roman" w:cs="Times New Roman"/>
          <w:sz w:val="30"/>
        </w:rPr>
      </w:pPr>
    </w:p>
    <w:p>
      <w:pPr>
        <w:pStyle w:val="4"/>
        <w:ind w:firstLine="0"/>
        <w:rPr>
          <w:rFonts w:ascii="Times New Roman" w:hAnsi="Times New Roman" w:cs="Times New Roman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浙江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省高等学校课程思政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Cs/>
          <w:spacing w:val="-2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教学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组织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学校名称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基层教学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黑体"/>
          <w:sz w:val="32"/>
          <w:szCs w:val="32"/>
        </w:rPr>
        <w:t>名称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default" w:ascii="Times New Roman" w:hAnsi="Times New Roman" w:eastAsia="黑体"/>
          <w:b/>
          <w:bCs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类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/>
          <w:sz w:val="32"/>
          <w:szCs w:val="32"/>
        </w:rPr>
        <w:t>别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Times New Roman" w:hAnsi="Times New Roman" w:eastAsia="黑体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负</w:t>
      </w:r>
      <w:r>
        <w:rPr>
          <w:rFonts w:hint="default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责</w:t>
      </w:r>
      <w:r>
        <w:rPr>
          <w:rFonts w:hint="default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人：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电子邮箱：</w:t>
      </w:r>
      <w:r>
        <w:rPr>
          <w:rFonts w:ascii="Times New Roman" w:hAnsi="Times New Roman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1.基本情况</w:t>
      </w:r>
    </w:p>
    <w:tbl>
      <w:tblPr>
        <w:tblStyle w:val="5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0"/>
        <w:gridCol w:w="363"/>
        <w:gridCol w:w="543"/>
        <w:gridCol w:w="174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基层教学组织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类型</w:t>
            </w:r>
          </w:p>
        </w:tc>
        <w:tc>
          <w:tcPr>
            <w:tcW w:w="6734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课程组（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 公共课/通识教育课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□专业课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 实验实践课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教学团队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教研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1.2 负责人及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党内/行政职务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5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职称/职务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校级及以上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教学名师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—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备注：总人数指本基层教学组织内所有人数，不重复统计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24"/>
          <w:szCs w:val="24"/>
          <w:lang w:val="en-US" w:eastAsia="zh-CN"/>
        </w:rPr>
        <w:t>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2.团队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教学情况</w:t>
      </w:r>
    </w:p>
    <w:tbl>
      <w:tblPr>
        <w:tblStyle w:val="5"/>
        <w:tblW w:w="89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3" w:hRule="atLeast"/>
          <w:jc w:val="center"/>
        </w:trPr>
        <w:tc>
          <w:tcPr>
            <w:tcW w:w="895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2.1.1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省级及以上教学成果奖、教学名师、课程教材、实验教学示范中心、虚拟仿真教学中心、产教融合示范基地、校外实践基地、教学改革项目、指导学生学科竞赛等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2.1.2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校级及以上课程思政相关的教学成果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95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.建设规划</w:t>
      </w:r>
    </w:p>
    <w:tbl>
      <w:tblPr>
        <w:tblStyle w:val="5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8966" w:type="dxa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4.团队</w:t>
      </w:r>
      <w:r>
        <w:rPr>
          <w:rFonts w:hint="default" w:ascii="Times New Roman" w:hAnsi="Times New Roman" w:eastAsia="黑体" w:cs="Times New Roman"/>
          <w:sz w:val="24"/>
          <w:szCs w:val="24"/>
        </w:rPr>
        <w:t>负责人承诺</w:t>
      </w:r>
    </w:p>
    <w:tbl>
      <w:tblPr>
        <w:tblStyle w:val="5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vAlign w:val="top"/>
          </w:tcPr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0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负责人（签字）：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320" w:firstLineChars="18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10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MDE1NTFlMmNlYmU0YjMyMzVmZjllMDM2ZTRiYWEifQ=="/>
  </w:docVars>
  <w:rsids>
    <w:rsidRoot w:val="00000000"/>
    <w:rsid w:val="2C944E51"/>
    <w:rsid w:val="39415D2F"/>
    <w:rsid w:val="756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等线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1083</Words>
  <Characters>1112</Characters>
  <Lines>0</Lines>
  <Paragraphs>0</Paragraphs>
  <TotalTime>0</TotalTime>
  <ScaleCrop>false</ScaleCrop>
  <LinksUpToDate>false</LinksUpToDate>
  <CharactersWithSpaces>1197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OptiPlex5050</cp:lastModifiedBy>
  <dcterms:modified xsi:type="dcterms:W3CDTF">2022-06-10T02:05:10Z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94D618A4E1594AFF889F541A5369D881</vt:lpwstr>
  </property>
</Properties>
</file>