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D169" w14:textId="209C30A5" w:rsidR="00D80E11" w:rsidRPr="003F7488" w:rsidRDefault="005A6A96" w:rsidP="00D80E1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Arial"/>
          <w:b w:val="0"/>
          <w:bCs w:val="0"/>
          <w:color w:val="236DC0"/>
          <w:sz w:val="36"/>
          <w:szCs w:val="36"/>
        </w:rPr>
      </w:pPr>
      <w:r w:rsidRPr="003F7488">
        <w:rPr>
          <w:rFonts w:ascii="Times New Roman" w:hAnsi="Times New Roman" w:cs="Times New Roman" w:hint="eastAsia"/>
          <w:b w:val="0"/>
          <w:sz w:val="36"/>
          <w:szCs w:val="36"/>
        </w:rPr>
        <w:t>关于开展</w:t>
      </w:r>
      <w:r w:rsidRPr="003F7488">
        <w:rPr>
          <w:rFonts w:ascii="Times New Roman" w:hAnsi="Times New Roman" w:cs="Times New Roman" w:hint="eastAsia"/>
          <w:b w:val="0"/>
          <w:sz w:val="36"/>
          <w:szCs w:val="36"/>
        </w:rPr>
        <w:t>20</w:t>
      </w:r>
      <w:r w:rsidR="005D0E35" w:rsidRPr="003F7488">
        <w:rPr>
          <w:rFonts w:ascii="Times New Roman" w:hAnsi="Times New Roman" w:cs="Times New Roman" w:hint="eastAsia"/>
          <w:b w:val="0"/>
          <w:sz w:val="36"/>
          <w:szCs w:val="36"/>
        </w:rPr>
        <w:t>2</w:t>
      </w:r>
      <w:r w:rsidR="00BA1308" w:rsidRPr="003F7488">
        <w:rPr>
          <w:rFonts w:ascii="Times New Roman" w:hAnsi="Times New Roman" w:cs="Times New Roman"/>
          <w:b w:val="0"/>
          <w:sz w:val="36"/>
          <w:szCs w:val="36"/>
        </w:rPr>
        <w:t>2</w:t>
      </w:r>
      <w:r w:rsidR="005D0E35" w:rsidRPr="003F7488">
        <w:rPr>
          <w:rFonts w:ascii="Times New Roman" w:hAnsi="Times New Roman" w:cs="Times New Roman" w:hint="eastAsia"/>
          <w:b w:val="0"/>
          <w:sz w:val="36"/>
          <w:szCs w:val="36"/>
        </w:rPr>
        <w:t>年度</w:t>
      </w:r>
      <w:r w:rsidR="00580597" w:rsidRPr="003F7488">
        <w:rPr>
          <w:rFonts w:ascii="Times New Roman" w:hAnsi="Times New Roman" w:cs="Times New Roman" w:hint="eastAsia"/>
          <w:b w:val="0"/>
          <w:sz w:val="36"/>
          <w:szCs w:val="36"/>
        </w:rPr>
        <w:t>国家级、</w:t>
      </w:r>
      <w:r w:rsidR="00D80E11" w:rsidRPr="003F7488">
        <w:rPr>
          <w:rFonts w:ascii="Times New Roman" w:hAnsi="Times New Roman" w:cs="Times New Roman"/>
          <w:b w:val="0"/>
          <w:sz w:val="36"/>
          <w:szCs w:val="36"/>
        </w:rPr>
        <w:t>省级一流本科课程推荐认定</w:t>
      </w:r>
      <w:r w:rsidR="00DD0B7F" w:rsidRPr="003F7488">
        <w:rPr>
          <w:rFonts w:ascii="Times New Roman" w:hAnsi="Times New Roman" w:cs="Times New Roman" w:hint="eastAsia"/>
          <w:b w:val="0"/>
          <w:sz w:val="36"/>
          <w:szCs w:val="36"/>
        </w:rPr>
        <w:t>预申报</w:t>
      </w:r>
      <w:r w:rsidR="00D80E11" w:rsidRPr="003F7488">
        <w:rPr>
          <w:rFonts w:ascii="Times New Roman" w:hAnsi="Times New Roman" w:cs="Times New Roman"/>
          <w:b w:val="0"/>
          <w:sz w:val="36"/>
          <w:szCs w:val="36"/>
        </w:rPr>
        <w:t>工作的通知</w:t>
      </w:r>
    </w:p>
    <w:p w14:paraId="6C5EA12D" w14:textId="762FA1BC" w:rsidR="001D40DA" w:rsidRPr="003F7488" w:rsidRDefault="001D40DA" w:rsidP="005A6A96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p w14:paraId="719FE27C" w14:textId="77777777" w:rsidR="005A6A96" w:rsidRPr="003F7488" w:rsidRDefault="005A6A96" w:rsidP="003F748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各学院（部）：</w:t>
      </w:r>
    </w:p>
    <w:p w14:paraId="1DC09FE4" w14:textId="25A1494B" w:rsidR="005A6A96" w:rsidRPr="003F7488" w:rsidRDefault="00BA1308" w:rsidP="003F748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>022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年度教育部、教育厅一流本科课程认定工作即将开展，为</w:t>
      </w:r>
      <w:r w:rsidR="00FA05AA" w:rsidRPr="003F7488">
        <w:rPr>
          <w:rFonts w:ascii="Times New Roman" w:eastAsia="仿宋_GB2312" w:hAnsi="Times New Roman" w:cs="Times New Roman"/>
          <w:sz w:val="28"/>
          <w:szCs w:val="28"/>
        </w:rPr>
        <w:t>确保</w:t>
      </w:r>
      <w:r w:rsidR="00D80E11" w:rsidRPr="003F7488">
        <w:rPr>
          <w:rFonts w:ascii="Times New Roman" w:eastAsia="仿宋_GB2312" w:hAnsi="Times New Roman" w:cs="Times New Roman"/>
          <w:sz w:val="28"/>
          <w:szCs w:val="28"/>
        </w:rPr>
        <w:t>我校</w:t>
      </w:r>
      <w:r w:rsidR="00FA05AA" w:rsidRPr="003F7488">
        <w:rPr>
          <w:rFonts w:ascii="Times New Roman" w:eastAsia="仿宋_GB2312" w:hAnsi="Times New Roman" w:cs="Times New Roman"/>
          <w:sz w:val="28"/>
          <w:szCs w:val="28"/>
        </w:rPr>
        <w:t>高质量完成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国家级、省级</w:t>
      </w:r>
      <w:r w:rsidR="004079A1" w:rsidRPr="003F7488">
        <w:rPr>
          <w:rFonts w:ascii="Times New Roman" w:eastAsia="仿宋_GB2312" w:hAnsi="Times New Roman" w:cs="Times New Roman" w:hint="eastAsia"/>
          <w:sz w:val="28"/>
          <w:szCs w:val="28"/>
        </w:rPr>
        <w:t>一流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本科</w:t>
      </w:r>
      <w:r w:rsidR="004079A1" w:rsidRPr="003F7488">
        <w:rPr>
          <w:rFonts w:ascii="Times New Roman" w:eastAsia="仿宋_GB2312" w:hAnsi="Times New Roman" w:cs="Times New Roman" w:hint="eastAsia"/>
          <w:sz w:val="28"/>
          <w:szCs w:val="28"/>
        </w:rPr>
        <w:t>课程（包括</w:t>
      </w:r>
      <w:r w:rsidR="00701C54" w:rsidRPr="003F7488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4079A1" w:rsidRPr="003F7488">
        <w:rPr>
          <w:rFonts w:ascii="Times New Roman" w:eastAsia="仿宋_GB2312" w:hAnsi="Times New Roman" w:cs="Times New Roman" w:hint="eastAsia"/>
          <w:sz w:val="28"/>
          <w:szCs w:val="28"/>
        </w:rPr>
        <w:t>类：线上、线下、线上线下混合式、社会实践）</w:t>
      </w:r>
      <w:r w:rsidR="00FA05AA" w:rsidRPr="003F7488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4079A1" w:rsidRPr="003F7488">
        <w:rPr>
          <w:rFonts w:ascii="Times New Roman" w:eastAsia="仿宋_GB2312" w:hAnsi="Times New Roman" w:cs="Times New Roman"/>
          <w:sz w:val="28"/>
          <w:szCs w:val="28"/>
        </w:rPr>
        <w:t>推荐工作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F4525D" w:rsidRPr="003F7488">
        <w:rPr>
          <w:rFonts w:ascii="Times New Roman" w:eastAsia="仿宋_GB2312" w:hAnsi="Times New Roman" w:cs="Times New Roman" w:hint="eastAsia"/>
          <w:sz w:val="28"/>
          <w:szCs w:val="28"/>
        </w:rPr>
        <w:t>学校决定</w:t>
      </w:r>
      <w:r w:rsidR="00580597" w:rsidRPr="003F7488">
        <w:rPr>
          <w:rFonts w:ascii="Times New Roman" w:eastAsia="仿宋_GB2312" w:hAnsi="Times New Roman" w:cs="Times New Roman" w:hint="eastAsia"/>
          <w:sz w:val="28"/>
          <w:szCs w:val="28"/>
        </w:rPr>
        <w:t>开展</w:t>
      </w:r>
      <w:r w:rsidR="00F4525D" w:rsidRPr="003F7488">
        <w:rPr>
          <w:rFonts w:ascii="Times New Roman" w:eastAsia="仿宋_GB2312" w:hAnsi="Times New Roman" w:cs="Times New Roman" w:hint="eastAsia"/>
          <w:sz w:val="28"/>
          <w:szCs w:val="28"/>
        </w:rPr>
        <w:t>国家级、省级</w:t>
      </w:r>
      <w:r w:rsidR="00580597" w:rsidRPr="003F7488">
        <w:rPr>
          <w:rFonts w:ascii="Times New Roman" w:eastAsia="仿宋_GB2312" w:hAnsi="Times New Roman" w:cs="Times New Roman" w:hint="eastAsia"/>
          <w:sz w:val="28"/>
          <w:szCs w:val="28"/>
        </w:rPr>
        <w:t>一流本科课程</w:t>
      </w:r>
      <w:r w:rsidR="00F66C40" w:rsidRPr="003F7488">
        <w:rPr>
          <w:rFonts w:ascii="Times New Roman" w:eastAsia="仿宋_GB2312" w:hAnsi="Times New Roman" w:cs="Times New Roman" w:hint="eastAsia"/>
          <w:sz w:val="28"/>
          <w:szCs w:val="28"/>
        </w:rPr>
        <w:t>推荐</w:t>
      </w:r>
      <w:r w:rsidR="00F4525D" w:rsidRPr="003F7488">
        <w:rPr>
          <w:rFonts w:ascii="Times New Roman" w:eastAsia="仿宋_GB2312" w:hAnsi="Times New Roman" w:cs="Times New Roman" w:hint="eastAsia"/>
          <w:sz w:val="28"/>
          <w:szCs w:val="28"/>
        </w:rPr>
        <w:t>认定预申报工作，相关事项</w:t>
      </w:r>
      <w:r w:rsidR="004079A1" w:rsidRPr="003F7488">
        <w:rPr>
          <w:rFonts w:ascii="Times New Roman" w:eastAsia="仿宋_GB2312" w:hAnsi="Times New Roman" w:cs="Times New Roman"/>
          <w:sz w:val="28"/>
          <w:szCs w:val="28"/>
        </w:rPr>
        <w:t>通知如下</w:t>
      </w:r>
      <w:r w:rsidR="004079A1" w:rsidRPr="003F748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5EA8BA0" w14:textId="77777777" w:rsidR="00FE4A1E" w:rsidRPr="003F7488" w:rsidRDefault="005A6A96" w:rsidP="003F7488">
      <w:pPr>
        <w:spacing w:beforeLines="50" w:before="156" w:afterLines="100" w:after="312"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F7488">
        <w:rPr>
          <w:rFonts w:ascii="Times New Roman" w:eastAsia="黑体" w:hAnsi="Times New Roman" w:cs="Times New Roman" w:hint="eastAsia"/>
          <w:sz w:val="28"/>
          <w:szCs w:val="28"/>
        </w:rPr>
        <w:t>一、</w:t>
      </w:r>
      <w:r w:rsidR="00FE4A1E" w:rsidRPr="003F7488">
        <w:rPr>
          <w:rFonts w:ascii="Times New Roman" w:eastAsia="黑体" w:hAnsi="Times New Roman" w:cs="Times New Roman" w:hint="eastAsia"/>
          <w:sz w:val="28"/>
          <w:szCs w:val="28"/>
        </w:rPr>
        <w:t>申报条件</w:t>
      </w:r>
    </w:p>
    <w:p w14:paraId="41FB7DAC" w14:textId="68311081" w:rsidR="00FE4A1E" w:rsidRPr="003F7488" w:rsidRDefault="00FE4A1E" w:rsidP="003F748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（一）线上一流课程：截至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>202</w:t>
      </w:r>
      <w:r w:rsidR="00F4525D" w:rsidRPr="003F7488">
        <w:rPr>
          <w:rFonts w:ascii="Times New Roman" w:eastAsia="仿宋_GB2312" w:hAnsi="Times New Roman" w:cs="Times New Roman"/>
          <w:sz w:val="28"/>
          <w:szCs w:val="28"/>
        </w:rPr>
        <w:t>2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31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日，在全国性公开课程平台面向高校和社会学习者开放，完成至少两个学期或两个周期（原则上每个周期不少于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周）教学活动的全日制本科层次大规模在线开放课程。</w:t>
      </w:r>
    </w:p>
    <w:p w14:paraId="681115C2" w14:textId="77777777" w:rsidR="00FE4A1E" w:rsidRPr="003F7488" w:rsidRDefault="00FE4A1E" w:rsidP="003F748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（二）线下一流课程、线上线下混合式一流课程、社会实践一流课程：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>须至少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经过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>两个学期或两个教学周期的建设和完善，取得实质性改革成效，在同类课程中具有鲜明特色、良好的教学效果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27CB15A" w14:textId="43EB6758" w:rsidR="00FE4A1E" w:rsidRPr="003F7488" w:rsidRDefault="00FE4A1E" w:rsidP="003F748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（三）国际化课程：推荐类型主要为线上一流课程、线下一流课程和线上线下混合式一流课程，除符合省级一流课程建设要求之外，还应突出国际化课程特点，如定位清晰、全英文授课、符合外国留学生培养实际需求，课程负责人需近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年连续从事本科层次外国留学生的培养或管理工作（适当考虑相关特色课程，如始业教育、国情教育、中国法律教育等课程）。</w:t>
      </w:r>
    </w:p>
    <w:p w14:paraId="6A54EB09" w14:textId="2E56F047" w:rsidR="00D40A4D" w:rsidRPr="003F7488" w:rsidRDefault="00D40A4D" w:rsidP="003F748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一流课程</w:t>
      </w:r>
      <w:r w:rsidR="00623385" w:rsidRPr="003F7488">
        <w:rPr>
          <w:rFonts w:ascii="Times New Roman" w:eastAsia="仿宋_GB2312" w:hAnsi="Times New Roman" w:cs="Times New Roman" w:hint="eastAsia"/>
          <w:sz w:val="28"/>
          <w:szCs w:val="28"/>
        </w:rPr>
        <w:t>应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充分发挥课程育人作用，按照</w:t>
      </w:r>
      <w:proofErr w:type="gramStart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课程思政建设</w:t>
      </w:r>
      <w:proofErr w:type="gramEnd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有关要求，深度挖掘课程的育人元素，明确</w:t>
      </w:r>
      <w:proofErr w:type="gramStart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课程思政融入</w:t>
      </w:r>
      <w:proofErr w:type="gramEnd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课程教学的切入点，科学设计</w:t>
      </w:r>
      <w:proofErr w:type="gramStart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课程思政的</w:t>
      </w:r>
      <w:proofErr w:type="gramEnd"/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具体实施路径，通过潜移默化、春风化雨的方式，实现</w:t>
      </w:r>
      <w:r w:rsidR="00BD7979" w:rsidRPr="003F7488">
        <w:rPr>
          <w:rFonts w:ascii="Times New Roman" w:eastAsia="仿宋_GB2312" w:hAnsi="Times New Roman" w:cs="Times New Roman" w:hint="eastAsia"/>
          <w:sz w:val="28"/>
          <w:szCs w:val="28"/>
        </w:rPr>
        <w:t>价值引领、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知识传授</w:t>
      </w:r>
      <w:r w:rsidR="00BD7979" w:rsidRPr="003F7488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能力培养</w:t>
      </w:r>
      <w:r w:rsidR="00BD7979" w:rsidRPr="003F7488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有机融合。</w:t>
      </w:r>
    </w:p>
    <w:p w14:paraId="04B8D2C3" w14:textId="2E20458F" w:rsidR="00800AA2" w:rsidRPr="003F7488" w:rsidRDefault="00800AA2" w:rsidP="003F7488">
      <w:pPr>
        <w:spacing w:beforeLines="50" w:before="156" w:afterLines="50" w:after="156"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F7488">
        <w:rPr>
          <w:rFonts w:ascii="Times New Roman" w:eastAsia="黑体" w:hAnsi="Times New Roman" w:cs="Times New Roman" w:hint="eastAsia"/>
          <w:sz w:val="28"/>
          <w:szCs w:val="28"/>
        </w:rPr>
        <w:t>二、申报限项</w:t>
      </w:r>
    </w:p>
    <w:p w14:paraId="27195472" w14:textId="7D5FD94D" w:rsidR="00800AA2" w:rsidRPr="003F7488" w:rsidRDefault="00520BBD" w:rsidP="003F748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候选课程（含国际化课程）所涉及的课程负责人（课程负责人须为申报高校正式聘用的教师）及团队主要成员每人每年限一门课程。</w:t>
      </w:r>
    </w:p>
    <w:p w14:paraId="215B316B" w14:textId="5CA98A5D" w:rsidR="005A6A96" w:rsidRPr="003F7488" w:rsidRDefault="00800AA2" w:rsidP="003F7488">
      <w:pPr>
        <w:spacing w:afterLines="50" w:after="156"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F7488">
        <w:rPr>
          <w:rFonts w:ascii="Times New Roman" w:eastAsia="黑体" w:hAnsi="Times New Roman" w:cs="Times New Roman" w:hint="eastAsia"/>
          <w:sz w:val="28"/>
          <w:szCs w:val="28"/>
        </w:rPr>
        <w:t>三</w:t>
      </w:r>
      <w:r w:rsidR="005A6A96" w:rsidRPr="003F7488">
        <w:rPr>
          <w:rFonts w:ascii="Times New Roman" w:eastAsia="黑体" w:hAnsi="Times New Roman" w:cs="Times New Roman" w:hint="eastAsia"/>
          <w:sz w:val="28"/>
          <w:szCs w:val="28"/>
        </w:rPr>
        <w:t>、</w:t>
      </w:r>
      <w:r w:rsidR="00567878" w:rsidRPr="003F7488">
        <w:rPr>
          <w:rFonts w:ascii="Times New Roman" w:eastAsia="黑体" w:hAnsi="Times New Roman" w:cs="Times New Roman" w:hint="eastAsia"/>
          <w:sz w:val="28"/>
          <w:szCs w:val="28"/>
        </w:rPr>
        <w:t>申报流程</w:t>
      </w:r>
    </w:p>
    <w:p w14:paraId="350C0876" w14:textId="566CF85A" w:rsidR="00F33153" w:rsidRPr="003F7488" w:rsidRDefault="00F668D4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212" w:firstLine="594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20</w:t>
      </w:r>
      <w:r w:rsidR="00E541B9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 w:rsidR="00FA05AA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FA05AA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5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3F0879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19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日前，</w:t>
      </w:r>
      <w:r w:rsidR="00F33153" w:rsidRPr="003F7488">
        <w:rPr>
          <w:rFonts w:ascii="Times New Roman" w:eastAsia="仿宋_GB2312" w:hAnsi="Times New Roman" w:cs="Times New Roman" w:hint="eastAsia"/>
          <w:sz w:val="28"/>
          <w:szCs w:val="28"/>
        </w:rPr>
        <w:t>各学院（部）认真规范做好组织和推荐工作，</w:t>
      </w:r>
      <w:r w:rsidR="003E49FE" w:rsidRPr="003F7488"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 w:rsidR="00F33153" w:rsidRPr="003F7488">
        <w:rPr>
          <w:rFonts w:ascii="Times New Roman" w:eastAsia="仿宋_GB2312" w:hAnsi="Times New Roman" w:cs="Times New Roman" w:hint="eastAsia"/>
          <w:sz w:val="28"/>
          <w:szCs w:val="28"/>
        </w:rPr>
        <w:t>对申报课程进行排序</w:t>
      </w:r>
      <w:r w:rsidR="00523E37" w:rsidRPr="003F748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F862A6" w:rsidRPr="003F7488">
        <w:rPr>
          <w:rFonts w:ascii="Times New Roman" w:eastAsia="仿宋_GB2312" w:hAnsi="Times New Roman" w:cs="Times New Roman" w:hint="eastAsia"/>
          <w:sz w:val="28"/>
          <w:szCs w:val="28"/>
        </w:rPr>
        <w:t>按</w:t>
      </w:r>
      <w:r w:rsidR="00E83171" w:rsidRPr="003F7488">
        <w:rPr>
          <w:rFonts w:ascii="Times New Roman" w:eastAsia="仿宋_GB2312" w:hAnsi="Times New Roman" w:cs="Times New Roman" w:hint="eastAsia"/>
          <w:sz w:val="28"/>
          <w:szCs w:val="28"/>
        </w:rPr>
        <w:t>省级、国家级对</w:t>
      </w:r>
      <w:r w:rsidR="00523E37" w:rsidRPr="003F7488">
        <w:rPr>
          <w:rFonts w:ascii="Times New Roman" w:eastAsia="仿宋_GB2312" w:hAnsi="Times New Roman" w:cs="Times New Roman" w:hint="eastAsia"/>
          <w:sz w:val="28"/>
          <w:szCs w:val="28"/>
        </w:rPr>
        <w:t>线上课程、国际化课程</w:t>
      </w:r>
      <w:r w:rsidR="00F862A6" w:rsidRPr="003F7488">
        <w:rPr>
          <w:rFonts w:ascii="Times New Roman" w:eastAsia="仿宋_GB2312" w:hAnsi="Times New Roman" w:cs="Times New Roman" w:hint="eastAsia"/>
          <w:sz w:val="28"/>
          <w:szCs w:val="28"/>
        </w:rPr>
        <w:t>、其余课程分别</w:t>
      </w:r>
      <w:r w:rsidR="00E83171" w:rsidRPr="003F7488"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 w:rsidR="00523E37" w:rsidRPr="003F7488">
        <w:rPr>
          <w:rFonts w:ascii="Times New Roman" w:eastAsia="仿宋_GB2312" w:hAnsi="Times New Roman" w:cs="Times New Roman" w:hint="eastAsia"/>
          <w:sz w:val="28"/>
          <w:szCs w:val="28"/>
        </w:rPr>
        <w:t>排序），</w:t>
      </w:r>
      <w:r w:rsidR="00523E37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提交</w:t>
      </w:r>
      <w:r w:rsidR="00523E3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签字盖章</w:t>
      </w:r>
      <w:r w:rsidR="00523E37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后</w:t>
      </w:r>
      <w:r w:rsidR="00523E3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的《申报汇总表》（附件</w:t>
      </w:r>
      <w:r w:rsidR="003F0879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1</w:t>
      </w:r>
      <w:r w:rsidR="00523E3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）</w:t>
      </w:r>
      <w:r w:rsidR="00523E3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PDF</w:t>
      </w:r>
      <w:r w:rsidR="00523E3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版</w:t>
      </w:r>
      <w:r w:rsidR="00523E37" w:rsidRPr="003F7488">
        <w:rPr>
          <w:rFonts w:ascii="Times New Roman" w:eastAsia="仿宋_GB2312" w:hAnsi="Times New Roman" w:cs="Times New Roman"/>
          <w:sz w:val="28"/>
          <w:szCs w:val="28"/>
        </w:rPr>
        <w:t>至</w:t>
      </w:r>
      <w:r w:rsidR="00523E37" w:rsidRPr="003F7488">
        <w:rPr>
          <w:rFonts w:ascii="Times New Roman" w:eastAsia="仿宋_GB2312" w:hAnsi="Times New Roman" w:cs="Times New Roman"/>
          <w:sz w:val="28"/>
          <w:szCs w:val="28"/>
        </w:rPr>
        <w:t>ymqi@hdu.edu.cn</w:t>
      </w:r>
      <w:r w:rsidR="00523E37" w:rsidRPr="003F7488">
        <w:rPr>
          <w:rFonts w:ascii="Times New Roman" w:eastAsia="仿宋_GB2312" w:hAnsi="Times New Roman" w:cs="Times New Roman"/>
          <w:sz w:val="28"/>
          <w:szCs w:val="28"/>
        </w:rPr>
        <w:t>。联系人：祁老师，联系电话：</w:t>
      </w:r>
      <w:r w:rsidR="00523E37" w:rsidRPr="003F7488">
        <w:rPr>
          <w:rFonts w:ascii="Times New Roman" w:eastAsia="仿宋_GB2312" w:hAnsi="Times New Roman" w:cs="Times New Roman"/>
          <w:sz w:val="28"/>
          <w:szCs w:val="28"/>
        </w:rPr>
        <w:t>86878588</w:t>
      </w:r>
      <w:r w:rsidR="00523E37" w:rsidRPr="003F7488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5BB346B" w14:textId="664036E8" w:rsidR="00BD7979" w:rsidRPr="003F7488" w:rsidRDefault="00F33153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212" w:firstLine="594"/>
        <w:jc w:val="both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202</w:t>
      </w:r>
      <w:r w:rsidR="00E3202C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FA05AA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5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3F0879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20</w:t>
      </w:r>
      <w:r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日前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，</w:t>
      </w:r>
      <w:r w:rsidR="00F53360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课程负责人在学校质量工程平台提交</w:t>
      </w:r>
      <w:r w:rsidR="003E2FFC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相关申报材料</w:t>
      </w:r>
      <w:r w:rsidR="0051142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（附件</w:t>
      </w:r>
      <w:r w:rsidR="00F72D22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2</w:t>
      </w:r>
      <w:r w:rsidR="003E2FFC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-</w:t>
      </w:r>
      <w:r w:rsidR="00960F73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7</w:t>
      </w:r>
      <w:r w:rsidR="00E3202C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，申报书和里面的附件材料打包上传</w:t>
      </w:r>
      <w:r w:rsidR="00511427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）</w:t>
      </w:r>
      <w:r w:rsidR="00E83171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  <w:r w:rsidR="00F72D2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申报书中</w:t>
      </w:r>
      <w:r w:rsidR="00E3202C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第八项“</w:t>
      </w:r>
      <w:r w:rsidR="00F72D2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附件材料清单</w:t>
      </w:r>
      <w:r w:rsidR="00E3202C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”</w:t>
      </w:r>
      <w:r w:rsidR="00F72D2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中的</w:t>
      </w:r>
      <w:r w:rsidR="00E858CD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第一个附件</w:t>
      </w:r>
      <w:r w:rsidR="00F72D22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“课程负责人</w:t>
      </w:r>
      <w:r w:rsidR="00F72D22" w:rsidRPr="003F7488">
        <w:rPr>
          <w:rFonts w:ascii="Times New Roman" w:eastAsia="仿宋_GB2312" w:hAnsi="Times New Roman" w:cs="Times New Roman"/>
          <w:b/>
          <w:bCs/>
          <w:sz w:val="28"/>
          <w:szCs w:val="28"/>
        </w:rPr>
        <w:t>10</w:t>
      </w:r>
      <w:r w:rsidR="00F72D22" w:rsidRPr="003F7488">
        <w:rPr>
          <w:rFonts w:ascii="Times New Roman" w:eastAsia="仿宋_GB2312" w:hAnsi="Times New Roman" w:cs="Times New Roman"/>
          <w:b/>
          <w:bCs/>
          <w:sz w:val="28"/>
          <w:szCs w:val="28"/>
        </w:rPr>
        <w:t>分钟说课视频</w:t>
      </w:r>
      <w:r w:rsidR="00F72D22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”只需提供</w:t>
      </w:r>
      <w:r w:rsidR="00F72D22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P</w:t>
      </w:r>
      <w:r w:rsidR="00F72D22" w:rsidRPr="003F7488">
        <w:rPr>
          <w:rFonts w:ascii="Times New Roman" w:eastAsia="仿宋_GB2312" w:hAnsi="Times New Roman" w:cs="Times New Roman"/>
          <w:b/>
          <w:bCs/>
          <w:kern w:val="2"/>
          <w:sz w:val="28"/>
          <w:szCs w:val="28"/>
        </w:rPr>
        <w:t>PT</w:t>
      </w:r>
      <w:r w:rsidR="00684105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；</w:t>
      </w:r>
      <w:r w:rsidR="00E858CD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有意向申报</w:t>
      </w:r>
      <w:r w:rsidR="0092517E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国家级一流本科课程的负责人</w:t>
      </w:r>
      <w:r w:rsidR="00310DE5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须</w:t>
      </w:r>
      <w:r w:rsidR="00D67B52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提交</w:t>
      </w:r>
      <w:r w:rsidR="00E858CD" w:rsidRPr="003F7488"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第八个附件“教学（课堂或实践）实录视频”</w:t>
      </w:r>
      <w:r w:rsidR="00F668D4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</w:p>
    <w:p w14:paraId="6277F5EE" w14:textId="3886FDB0" w:rsidR="00800AA2" w:rsidRPr="003F7488" w:rsidRDefault="00310DE5" w:rsidP="003F7488">
      <w:pPr>
        <w:spacing w:afterLines="50" w:after="156"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F7488">
        <w:rPr>
          <w:rFonts w:ascii="Times New Roman" w:eastAsia="黑体" w:hAnsi="Times New Roman" w:cs="Times New Roman" w:hint="eastAsia"/>
          <w:sz w:val="28"/>
          <w:szCs w:val="28"/>
        </w:rPr>
        <w:t>四、其他</w:t>
      </w:r>
    </w:p>
    <w:p w14:paraId="2DBF13DE" w14:textId="5F89182A" w:rsidR="00310DE5" w:rsidRPr="003F7488" w:rsidRDefault="00310DE5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212" w:firstLine="594"/>
        <w:jc w:val="both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考虑到后期可能存在疫情等多方面不确定因素的影响，有意向申报国家级一流本科课程的负责人务必尽早完成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 xml:space="preserve"> 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“教学（课堂或实践）实录视频”的录制。</w:t>
      </w:r>
    </w:p>
    <w:p w14:paraId="2970E39E" w14:textId="7C3AE3A1" w:rsidR="00D67B52" w:rsidRPr="003F7488" w:rsidRDefault="004B7A91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212" w:firstLine="594"/>
        <w:jc w:val="both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lastRenderedPageBreak/>
        <w:t>在</w:t>
      </w:r>
      <w:r w:rsidR="00D67B5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中国大学</w:t>
      </w:r>
      <w:r w:rsidR="00D67B5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M</w:t>
      </w:r>
      <w:r w:rsidR="00D67B52" w:rsidRPr="003F7488">
        <w:rPr>
          <w:rFonts w:ascii="Times New Roman" w:eastAsia="仿宋_GB2312" w:hAnsi="Times New Roman" w:cs="Times New Roman"/>
          <w:kern w:val="2"/>
          <w:sz w:val="28"/>
          <w:szCs w:val="28"/>
        </w:rPr>
        <w:t>OOC</w:t>
      </w:r>
      <w:r w:rsidR="00D67B5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平台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上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开课</w:t>
      </w:r>
      <w:r w:rsidR="00D67B52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的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《线上一流课程平台数据信息表》（附件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6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）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由教务处联系平台提供，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在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其他平台</w:t>
      </w:r>
      <w:r w:rsidR="00960F73"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上</w:t>
      </w:r>
      <w:r w:rsidRPr="003F7488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开课的课程数据信息由课程负责人跟开课平台核对好数据后，自行填写。</w:t>
      </w:r>
    </w:p>
    <w:p w14:paraId="31D016FA" w14:textId="51126207" w:rsidR="00BF461B" w:rsidRPr="003F7488" w:rsidRDefault="00E34FF9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附件：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="00511427"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3F0879" w:rsidRPr="003F7488">
        <w:rPr>
          <w:rFonts w:ascii="Times New Roman" w:eastAsia="仿宋_GB2312" w:hAnsi="Times New Roman" w:cs="Times New Roman"/>
          <w:sz w:val="28"/>
          <w:szCs w:val="28"/>
        </w:rPr>
        <w:t>申报汇总表</w:t>
      </w:r>
    </w:p>
    <w:p w14:paraId="170E326A" w14:textId="5D81E779" w:rsidR="00BF461B" w:rsidRPr="003F7488" w:rsidRDefault="00BF461B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sz w:val="28"/>
          <w:szCs w:val="28"/>
        </w:rPr>
        <w:t>2.</w:t>
      </w:r>
      <w:r w:rsidR="00511427" w:rsidRPr="003F748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83171" w:rsidRPr="003F7488">
        <w:rPr>
          <w:rFonts w:ascii="Times New Roman" w:eastAsia="仿宋_GB2312" w:hAnsi="Times New Roman" w:cs="Times New Roman" w:hint="eastAsia"/>
          <w:sz w:val="28"/>
          <w:szCs w:val="28"/>
        </w:rPr>
        <w:t>线上</w:t>
      </w:r>
      <w:r w:rsidR="003F0879" w:rsidRPr="003F7488">
        <w:rPr>
          <w:rFonts w:ascii="Times New Roman" w:eastAsia="仿宋_GB2312" w:hAnsi="Times New Roman" w:cs="Times New Roman"/>
          <w:sz w:val="28"/>
          <w:szCs w:val="28"/>
        </w:rPr>
        <w:t>课程申报书</w:t>
      </w:r>
    </w:p>
    <w:p w14:paraId="665F4A89" w14:textId="00BED216" w:rsidR="002958E5" w:rsidRPr="003F7488" w:rsidRDefault="002958E5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E83171" w:rsidRPr="003F7488">
        <w:rPr>
          <w:rFonts w:ascii="Times New Roman" w:eastAsia="仿宋_GB2312" w:hAnsi="Times New Roman" w:cs="Times New Roman" w:hint="eastAsia"/>
          <w:sz w:val="28"/>
          <w:szCs w:val="28"/>
        </w:rPr>
        <w:t>线上线下混合式</w:t>
      </w:r>
      <w:r w:rsidR="003F0879" w:rsidRPr="003F7488">
        <w:rPr>
          <w:rFonts w:ascii="Times New Roman" w:eastAsia="仿宋_GB2312" w:hAnsi="Times New Roman" w:cs="Times New Roman" w:hint="eastAsia"/>
          <w:sz w:val="28"/>
          <w:szCs w:val="28"/>
        </w:rPr>
        <w:t>课程申报书</w:t>
      </w:r>
    </w:p>
    <w:p w14:paraId="78EAB9FD" w14:textId="4DAA77A0" w:rsidR="00E83171" w:rsidRPr="003F7488" w:rsidRDefault="00E83171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线下课程申报书</w:t>
      </w:r>
    </w:p>
    <w:p w14:paraId="3CAD7576" w14:textId="12E4EE9C" w:rsidR="00E83171" w:rsidRPr="003F7488" w:rsidRDefault="00E83171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社会实践课程申报书</w:t>
      </w:r>
    </w:p>
    <w:p w14:paraId="4D34762E" w14:textId="0789AA6C" w:rsidR="002958E5" w:rsidRPr="003F7488" w:rsidRDefault="00E83171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/>
          <w:sz w:val="28"/>
          <w:szCs w:val="28"/>
        </w:rPr>
        <w:t>6</w:t>
      </w:r>
      <w:r w:rsidR="002958E5" w:rsidRPr="003F7488">
        <w:rPr>
          <w:rFonts w:ascii="Times New Roman" w:eastAsia="仿宋_GB2312" w:hAnsi="Times New Roman" w:cs="Times New Roman"/>
          <w:sz w:val="28"/>
          <w:szCs w:val="28"/>
        </w:rPr>
        <w:t>.</w:t>
      </w:r>
      <w:r w:rsidR="002958E5" w:rsidRPr="003F748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3F0879" w:rsidRPr="003F7488">
        <w:rPr>
          <w:rFonts w:ascii="Times New Roman" w:eastAsia="仿宋_GB2312" w:hAnsi="Times New Roman" w:cs="Times New Roman" w:hint="eastAsia"/>
          <w:sz w:val="28"/>
          <w:szCs w:val="28"/>
        </w:rPr>
        <w:t>线上一流课程平台数据信息表</w:t>
      </w:r>
    </w:p>
    <w:p w14:paraId="475BA5D5" w14:textId="42E2C902" w:rsidR="004B7A91" w:rsidRPr="003F7488" w:rsidRDefault="00960F73" w:rsidP="003F7488">
      <w:pPr>
        <w:pStyle w:val="a7"/>
        <w:shd w:val="clear" w:color="auto" w:fill="FFFFFF"/>
        <w:spacing w:before="0" w:beforeAutospacing="0" w:after="0" w:afterAutospacing="0" w:line="560" w:lineRule="exact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3F7488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3F7488">
        <w:rPr>
          <w:rFonts w:ascii="Times New Roman" w:eastAsia="仿宋_GB2312" w:hAnsi="Times New Roman" w:cs="Times New Roman" w:hint="eastAsia"/>
          <w:sz w:val="28"/>
          <w:szCs w:val="28"/>
        </w:rPr>
        <w:t>教学日历（模板）</w:t>
      </w:r>
    </w:p>
    <w:p w14:paraId="58A0D790" w14:textId="77777777" w:rsidR="00AC3291" w:rsidRPr="003F7488" w:rsidRDefault="00AC3291" w:rsidP="002958E5">
      <w:pPr>
        <w:pStyle w:val="a7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Times New Roman" w:eastAsia="仿宋_GB2312" w:hAnsi="Times New Roman" w:cs="Times New Roman"/>
          <w:sz w:val="28"/>
          <w:szCs w:val="28"/>
        </w:rPr>
      </w:pPr>
    </w:p>
    <w:p w14:paraId="03D00035" w14:textId="77777777" w:rsidR="00E34FF9" w:rsidRPr="003F7488" w:rsidRDefault="00E34FF9" w:rsidP="00567878">
      <w:pPr>
        <w:spacing w:line="360" w:lineRule="auto"/>
        <w:ind w:leftChars="284" w:left="1856" w:hangingChars="450" w:hanging="1260"/>
        <w:rPr>
          <w:rFonts w:ascii="Times New Roman" w:eastAsia="仿宋_GB2312" w:hAnsi="Times New Roman" w:cs="Times New Roman"/>
          <w:sz w:val="28"/>
          <w:szCs w:val="28"/>
        </w:rPr>
      </w:pPr>
    </w:p>
    <w:p w14:paraId="5DA4B4B0" w14:textId="77777777" w:rsidR="001E0C86" w:rsidRPr="003F7488" w:rsidRDefault="001E0C86" w:rsidP="00567878">
      <w:pPr>
        <w:pStyle w:val="a7"/>
        <w:spacing w:before="0" w:beforeAutospacing="0" w:after="0" w:afterAutospacing="0" w:line="360" w:lineRule="auto"/>
        <w:ind w:left="5320" w:hangingChars="1900" w:hanging="5320"/>
        <w:jc w:val="center"/>
        <w:rPr>
          <w:rFonts w:ascii="Times New Roman" w:eastAsia="仿宋_GB2312" w:hAnsi="Times New Roman"/>
          <w:kern w:val="2"/>
          <w:sz w:val="28"/>
          <w:szCs w:val="28"/>
        </w:rPr>
      </w:pP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                          </w:t>
      </w: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>教务处</w:t>
      </w: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                         </w:t>
      </w:r>
    </w:p>
    <w:p w14:paraId="12B4B010" w14:textId="7BAEA0C7" w:rsidR="001E0C86" w:rsidRPr="003F7488" w:rsidRDefault="001E0C86" w:rsidP="00567878">
      <w:pPr>
        <w:pStyle w:val="a7"/>
        <w:spacing w:before="0" w:beforeAutospacing="0" w:after="0" w:afterAutospacing="0" w:line="360" w:lineRule="auto"/>
        <w:ind w:left="5320" w:hangingChars="1900" w:hanging="5320"/>
        <w:jc w:val="center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                           20</w:t>
      </w:r>
      <w:r w:rsidR="003E2FFC" w:rsidRPr="003F7488">
        <w:rPr>
          <w:rFonts w:ascii="Times New Roman" w:eastAsia="仿宋_GB2312" w:hAnsi="Times New Roman" w:hint="eastAsia"/>
          <w:kern w:val="2"/>
          <w:sz w:val="28"/>
          <w:szCs w:val="28"/>
        </w:rPr>
        <w:t>2</w:t>
      </w:r>
      <w:r w:rsidR="003F0879" w:rsidRPr="003F7488">
        <w:rPr>
          <w:rFonts w:ascii="Times New Roman" w:eastAsia="仿宋_GB2312" w:hAnsi="Times New Roman"/>
          <w:kern w:val="2"/>
          <w:sz w:val="28"/>
          <w:szCs w:val="28"/>
        </w:rPr>
        <w:t>2</w:t>
      </w: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>年</w:t>
      </w:r>
      <w:r w:rsidR="003F0879" w:rsidRPr="003F7488">
        <w:rPr>
          <w:rFonts w:ascii="Times New Roman" w:eastAsia="仿宋_GB2312" w:hAnsi="Times New Roman"/>
          <w:kern w:val="2"/>
          <w:sz w:val="28"/>
          <w:szCs w:val="28"/>
        </w:rPr>
        <w:t>4</w:t>
      </w: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>月</w:t>
      </w:r>
      <w:r w:rsidR="003F0879" w:rsidRPr="003F7488">
        <w:rPr>
          <w:rFonts w:ascii="Times New Roman" w:eastAsia="仿宋_GB2312" w:hAnsi="Times New Roman"/>
          <w:kern w:val="2"/>
          <w:sz w:val="28"/>
          <w:szCs w:val="28"/>
        </w:rPr>
        <w:t>24</w:t>
      </w:r>
      <w:r w:rsidRPr="003F7488">
        <w:rPr>
          <w:rFonts w:ascii="Times New Roman" w:eastAsia="仿宋_GB2312" w:hAnsi="Times New Roman" w:hint="eastAsia"/>
          <w:kern w:val="2"/>
          <w:sz w:val="28"/>
          <w:szCs w:val="28"/>
        </w:rPr>
        <w:t>日</w:t>
      </w:r>
    </w:p>
    <w:sectPr w:rsidR="001E0C86" w:rsidRPr="003F7488" w:rsidSect="001D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5B67" w14:textId="77777777" w:rsidR="007C0DB5" w:rsidRDefault="007C0DB5" w:rsidP="005A6A96">
      <w:r>
        <w:separator/>
      </w:r>
    </w:p>
  </w:endnote>
  <w:endnote w:type="continuationSeparator" w:id="0">
    <w:p w14:paraId="6101AB85" w14:textId="77777777" w:rsidR="007C0DB5" w:rsidRDefault="007C0DB5" w:rsidP="005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1629" w14:textId="77777777" w:rsidR="007C0DB5" w:rsidRDefault="007C0DB5" w:rsidP="005A6A96">
      <w:r>
        <w:separator/>
      </w:r>
    </w:p>
  </w:footnote>
  <w:footnote w:type="continuationSeparator" w:id="0">
    <w:p w14:paraId="3F3112B5" w14:textId="77777777" w:rsidR="007C0DB5" w:rsidRDefault="007C0DB5" w:rsidP="005A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FE3"/>
    <w:multiLevelType w:val="hybridMultilevel"/>
    <w:tmpl w:val="16E46646"/>
    <w:lvl w:ilvl="0" w:tplc="8F4488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189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96"/>
    <w:rsid w:val="00001BFD"/>
    <w:rsid w:val="000E3469"/>
    <w:rsid w:val="001A5E2A"/>
    <w:rsid w:val="001D114A"/>
    <w:rsid w:val="001D40DA"/>
    <w:rsid w:val="001E0C86"/>
    <w:rsid w:val="00211AE4"/>
    <w:rsid w:val="002958E5"/>
    <w:rsid w:val="002B1A8B"/>
    <w:rsid w:val="002D3E4D"/>
    <w:rsid w:val="002F2C7C"/>
    <w:rsid w:val="002F40DD"/>
    <w:rsid w:val="00310DE5"/>
    <w:rsid w:val="00316920"/>
    <w:rsid w:val="00335A3C"/>
    <w:rsid w:val="003E2FFC"/>
    <w:rsid w:val="003E49FE"/>
    <w:rsid w:val="003F0879"/>
    <w:rsid w:val="003F2957"/>
    <w:rsid w:val="003F7488"/>
    <w:rsid w:val="004079A1"/>
    <w:rsid w:val="00470FAF"/>
    <w:rsid w:val="00496815"/>
    <w:rsid w:val="004B0ED7"/>
    <w:rsid w:val="004B7A91"/>
    <w:rsid w:val="00511427"/>
    <w:rsid w:val="00520BBD"/>
    <w:rsid w:val="00523E37"/>
    <w:rsid w:val="00567878"/>
    <w:rsid w:val="00580597"/>
    <w:rsid w:val="00587B7F"/>
    <w:rsid w:val="00591ACE"/>
    <w:rsid w:val="005A6A96"/>
    <w:rsid w:val="005D0E35"/>
    <w:rsid w:val="00623385"/>
    <w:rsid w:val="00684105"/>
    <w:rsid w:val="00690CB6"/>
    <w:rsid w:val="006F18F9"/>
    <w:rsid w:val="00701C54"/>
    <w:rsid w:val="007C0DB5"/>
    <w:rsid w:val="00800AA2"/>
    <w:rsid w:val="008A1085"/>
    <w:rsid w:val="008D40E4"/>
    <w:rsid w:val="0092517E"/>
    <w:rsid w:val="00960F73"/>
    <w:rsid w:val="009757AF"/>
    <w:rsid w:val="00991679"/>
    <w:rsid w:val="009A4F32"/>
    <w:rsid w:val="009F09B1"/>
    <w:rsid w:val="00A01FE4"/>
    <w:rsid w:val="00A32B90"/>
    <w:rsid w:val="00AB7046"/>
    <w:rsid w:val="00AC3291"/>
    <w:rsid w:val="00B11B03"/>
    <w:rsid w:val="00B12F99"/>
    <w:rsid w:val="00BA1308"/>
    <w:rsid w:val="00BA7957"/>
    <w:rsid w:val="00BB6BAC"/>
    <w:rsid w:val="00BD7979"/>
    <w:rsid w:val="00BF4503"/>
    <w:rsid w:val="00BF461B"/>
    <w:rsid w:val="00C35434"/>
    <w:rsid w:val="00C9418B"/>
    <w:rsid w:val="00CD4898"/>
    <w:rsid w:val="00D024A5"/>
    <w:rsid w:val="00D40A4D"/>
    <w:rsid w:val="00D67B52"/>
    <w:rsid w:val="00D7610A"/>
    <w:rsid w:val="00D80E11"/>
    <w:rsid w:val="00DD0B7F"/>
    <w:rsid w:val="00DE364D"/>
    <w:rsid w:val="00DF1120"/>
    <w:rsid w:val="00E3202C"/>
    <w:rsid w:val="00E34FF9"/>
    <w:rsid w:val="00E541B9"/>
    <w:rsid w:val="00E83171"/>
    <w:rsid w:val="00E858CD"/>
    <w:rsid w:val="00ED2C33"/>
    <w:rsid w:val="00EF4924"/>
    <w:rsid w:val="00F13814"/>
    <w:rsid w:val="00F164B8"/>
    <w:rsid w:val="00F2116B"/>
    <w:rsid w:val="00F233DD"/>
    <w:rsid w:val="00F33153"/>
    <w:rsid w:val="00F4525D"/>
    <w:rsid w:val="00F465A8"/>
    <w:rsid w:val="00F53360"/>
    <w:rsid w:val="00F668D4"/>
    <w:rsid w:val="00F66C40"/>
    <w:rsid w:val="00F72D22"/>
    <w:rsid w:val="00F862A6"/>
    <w:rsid w:val="00FA05AA"/>
    <w:rsid w:val="00FB1703"/>
    <w:rsid w:val="00FD10CF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1E16B"/>
  <w15:docId w15:val="{F1AAA2F1-6918-4196-93A2-85806795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D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80E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A9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A6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A6A96"/>
    <w:rPr>
      <w:b/>
      <w:bCs/>
    </w:rPr>
  </w:style>
  <w:style w:type="character" w:styleId="a9">
    <w:name w:val="Hyperlink"/>
    <w:basedOn w:val="a0"/>
    <w:uiPriority w:val="99"/>
    <w:semiHidden/>
    <w:unhideWhenUsed/>
    <w:rsid w:val="00E34FF9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80E11"/>
    <w:rPr>
      <w:rFonts w:ascii="宋体" w:eastAsia="宋体" w:hAnsi="宋体" w:cs="宋体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70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0BBD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523E3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Administrator</cp:lastModifiedBy>
  <cp:revision>14</cp:revision>
  <cp:lastPrinted>2021-02-09T08:10:00Z</cp:lastPrinted>
  <dcterms:created xsi:type="dcterms:W3CDTF">2021-02-09T05:15:00Z</dcterms:created>
  <dcterms:modified xsi:type="dcterms:W3CDTF">2022-04-25T06:46:00Z</dcterms:modified>
</cp:coreProperties>
</file>