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z w:val="36"/>
          <w:szCs w:val="36"/>
          <w:lang w:val="zh-CN"/>
        </w:rPr>
      </w:pPr>
      <w:bookmarkStart w:id="0" w:name="_Hlk62581882"/>
      <w:bookmarkEnd w:id="0"/>
      <w:bookmarkStart w:id="1" w:name="_Toc16963"/>
      <w:r>
        <w:rPr>
          <w:rFonts w:hint="eastAsia"/>
          <w:sz w:val="36"/>
          <w:szCs w:val="36"/>
          <w:lang w:val="zh-CN"/>
        </w:rPr>
        <w:t>年度考核自动填报操作手册</w:t>
      </w:r>
      <w:bookmarkEnd w:id="1"/>
    </w:p>
    <w:p>
      <w:pPr>
        <w:rPr>
          <w:lang w:val="zh-CN"/>
        </w:rPr>
      </w:pPr>
    </w:p>
    <w:p>
      <w:pPr>
        <w:pStyle w:val="17"/>
        <w:jc w:val="center"/>
        <w:rPr>
          <w:b/>
          <w:bCs/>
          <w:color w:val="auto"/>
          <w:lang w:val="zh-CN"/>
        </w:rPr>
      </w:pPr>
      <w:r>
        <w:rPr>
          <w:b/>
          <w:bCs/>
          <w:color w:val="auto"/>
          <w:lang w:val="zh-CN"/>
        </w:rPr>
        <w:t>目</w:t>
      </w:r>
      <w:r>
        <w:rPr>
          <w:rFonts w:hint="eastAsia"/>
          <w:b/>
          <w:bCs/>
          <w:color w:val="auto"/>
          <w:lang w:val="zh-CN"/>
        </w:rPr>
        <w:t xml:space="preserve"> </w:t>
      </w:r>
      <w:r>
        <w:rPr>
          <w:b/>
          <w:bCs/>
          <w:color w:val="auto"/>
          <w:lang w:val="zh-CN"/>
        </w:rPr>
        <w:t xml:space="preserve"> 录</w:t>
      </w:r>
    </w:p>
    <w:p>
      <w:pPr>
        <w:rPr>
          <w:lang w:val="zh-CN"/>
        </w:rPr>
      </w:pPr>
    </w:p>
    <w:p>
      <w:pPr>
        <w:pStyle w:val="6"/>
        <w:tabs>
          <w:tab w:val="right" w:leader="dot" w:pos="8306"/>
        </w:tabs>
      </w:pPr>
      <w:r>
        <w:fldChar w:fldCharType="begin"/>
      </w:r>
      <w:r>
        <w:instrText xml:space="preserve"> TOC \o "1-3" \h \z \u </w:instrText>
      </w:r>
      <w:r>
        <w:fldChar w:fldCharType="separate"/>
      </w:r>
      <w:r>
        <w:rPr>
          <w:b/>
          <w:bCs/>
          <w:lang w:val="zh-CN"/>
        </w:rPr>
        <w:fldChar w:fldCharType="begin"/>
      </w:r>
      <w:r>
        <w:rPr>
          <w:b/>
          <w:bCs/>
          <w:lang w:val="zh-CN"/>
        </w:rPr>
        <w:instrText xml:space="preserve"> HYPERLINK \l _Toc4784 </w:instrText>
      </w:r>
      <w:r>
        <w:rPr>
          <w:b/>
          <w:bCs/>
          <w:lang w:val="zh-CN"/>
        </w:rPr>
        <w:fldChar w:fldCharType="separate"/>
      </w:r>
      <w:r>
        <w:rPr>
          <w:rFonts w:hint="eastAsia" w:ascii="宋体" w:hAnsi="宋体" w:eastAsia="宋体"/>
          <w:b/>
          <w:bCs/>
          <w:szCs w:val="28"/>
        </w:rPr>
        <w:t>一、教学科研岗考核操作说明</w:t>
      </w:r>
      <w:r>
        <w:rPr>
          <w:b/>
          <w:bCs/>
        </w:rPr>
        <w:tab/>
      </w:r>
      <w:r>
        <w:rPr>
          <w:b/>
          <w:bCs/>
        </w:rPr>
        <w:fldChar w:fldCharType="begin"/>
      </w:r>
      <w:r>
        <w:rPr>
          <w:b/>
          <w:bCs/>
        </w:rPr>
        <w:instrText xml:space="preserve"> PAGEREF _Toc4784 \h </w:instrText>
      </w:r>
      <w:r>
        <w:rPr>
          <w:b/>
          <w:bCs/>
        </w:rPr>
        <w:fldChar w:fldCharType="separate"/>
      </w:r>
      <w:r>
        <w:rPr>
          <w:b/>
          <w:bCs/>
        </w:rPr>
        <w:t>1</w:t>
      </w:r>
      <w:r>
        <w:rPr>
          <w:b/>
          <w:bCs/>
        </w:rPr>
        <w:fldChar w:fldCharType="end"/>
      </w:r>
      <w:r>
        <w:rPr>
          <w:b/>
          <w:bCs/>
          <w:lang w:val="zh-CN"/>
        </w:rPr>
        <w:fldChar w:fldCharType="end"/>
      </w:r>
    </w:p>
    <w:p>
      <w:pPr>
        <w:pStyle w:val="6"/>
        <w:tabs>
          <w:tab w:val="right" w:leader="dot" w:pos="8306"/>
        </w:tabs>
      </w:pPr>
      <w:r>
        <w:rPr>
          <w:bCs/>
          <w:lang w:val="zh-CN"/>
        </w:rPr>
        <w:fldChar w:fldCharType="begin"/>
      </w:r>
      <w:r>
        <w:rPr>
          <w:bCs/>
          <w:lang w:val="zh-CN"/>
        </w:rPr>
        <w:instrText xml:space="preserve"> HYPERLINK \l _Toc21610 </w:instrText>
      </w:r>
      <w:r>
        <w:rPr>
          <w:bCs/>
          <w:lang w:val="zh-CN"/>
        </w:rPr>
        <w:fldChar w:fldCharType="separate"/>
      </w:r>
      <w:r>
        <w:rPr>
          <w:rFonts w:hint="default"/>
          <w:szCs w:val="21"/>
        </w:rPr>
        <w:t xml:space="preserve">1. </w:t>
      </w:r>
      <w:r>
        <w:rPr>
          <w:rFonts w:hint="eastAsia"/>
          <w:szCs w:val="21"/>
        </w:rPr>
        <w:t>数据查询</w:t>
      </w:r>
      <w:r>
        <w:tab/>
      </w:r>
      <w:r>
        <w:fldChar w:fldCharType="begin"/>
      </w:r>
      <w:r>
        <w:instrText xml:space="preserve"> PAGEREF _Toc21610 \h </w:instrText>
      </w:r>
      <w:r>
        <w:fldChar w:fldCharType="separate"/>
      </w:r>
      <w:r>
        <w:t>2</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_Toc30954 </w:instrText>
      </w:r>
      <w:r>
        <w:rPr>
          <w:bCs/>
          <w:lang w:val="zh-CN"/>
        </w:rPr>
        <w:fldChar w:fldCharType="separate"/>
      </w:r>
      <w:r>
        <w:rPr>
          <w:rFonts w:hint="eastAsia"/>
          <w:szCs w:val="21"/>
        </w:rPr>
        <w:t>2. 内容编辑</w:t>
      </w:r>
      <w:r>
        <w:tab/>
      </w:r>
      <w:r>
        <w:fldChar w:fldCharType="begin"/>
      </w:r>
      <w:r>
        <w:instrText xml:space="preserve"> PAGEREF _Toc30954 \h </w:instrText>
      </w:r>
      <w:r>
        <w:fldChar w:fldCharType="separate"/>
      </w:r>
      <w:r>
        <w:t>2</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_Toc1618 </w:instrText>
      </w:r>
      <w:r>
        <w:rPr>
          <w:bCs/>
          <w:lang w:val="zh-CN"/>
        </w:rPr>
        <w:fldChar w:fldCharType="separate"/>
      </w:r>
      <w:r>
        <w:rPr>
          <w:rFonts w:hint="eastAsia"/>
          <w:szCs w:val="21"/>
        </w:rPr>
        <w:t>3. 保存编辑</w:t>
      </w:r>
      <w:r>
        <w:tab/>
      </w:r>
      <w:r>
        <w:fldChar w:fldCharType="begin"/>
      </w:r>
      <w:r>
        <w:instrText xml:space="preserve"> PAGEREF _Toc1618 \h </w:instrText>
      </w:r>
      <w:r>
        <w:fldChar w:fldCharType="separate"/>
      </w:r>
      <w:r>
        <w:t>2</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_Toc1425 </w:instrText>
      </w:r>
      <w:r>
        <w:rPr>
          <w:bCs/>
          <w:lang w:val="zh-CN"/>
        </w:rPr>
        <w:fldChar w:fldCharType="separate"/>
      </w:r>
      <w:r>
        <w:rPr>
          <w:rFonts w:hint="eastAsia"/>
          <w:szCs w:val="21"/>
        </w:rPr>
        <w:t>4. 考核表预览</w:t>
      </w:r>
      <w:r>
        <w:tab/>
      </w:r>
      <w:r>
        <w:fldChar w:fldCharType="begin"/>
      </w:r>
      <w:r>
        <w:instrText xml:space="preserve"> PAGEREF _Toc1425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_Toc2269 </w:instrText>
      </w:r>
      <w:r>
        <w:rPr>
          <w:bCs/>
          <w:lang w:val="zh-CN"/>
        </w:rPr>
        <w:fldChar w:fldCharType="separate"/>
      </w:r>
      <w:r>
        <w:rPr>
          <w:rFonts w:hint="eastAsia"/>
          <w:szCs w:val="21"/>
        </w:rPr>
        <w:t>5. 提交</w:t>
      </w:r>
      <w:r>
        <w:tab/>
      </w:r>
      <w:r>
        <w:fldChar w:fldCharType="begin"/>
      </w:r>
      <w:r>
        <w:instrText xml:space="preserve"> PAGEREF _Toc2269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_Toc21897 </w:instrText>
      </w:r>
      <w:r>
        <w:rPr>
          <w:bCs/>
          <w:lang w:val="zh-CN"/>
        </w:rPr>
        <w:fldChar w:fldCharType="separate"/>
      </w:r>
      <w:r>
        <w:rPr>
          <w:rFonts w:hint="eastAsia"/>
          <w:szCs w:val="21"/>
        </w:rPr>
        <w:t>6. 检查</w:t>
      </w:r>
      <w:r>
        <w:tab/>
      </w:r>
      <w:r>
        <w:fldChar w:fldCharType="begin"/>
      </w:r>
      <w:r>
        <w:instrText xml:space="preserve"> PAGEREF _Toc21897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_Toc7878 </w:instrText>
      </w:r>
      <w:r>
        <w:rPr>
          <w:bCs/>
          <w:lang w:val="zh-CN"/>
        </w:rPr>
        <w:fldChar w:fldCharType="separate"/>
      </w:r>
      <w:r>
        <w:rPr>
          <w:rFonts w:hint="eastAsia" w:ascii="宋体" w:hAnsi="宋体" w:eastAsia="宋体"/>
          <w:b/>
          <w:bCs/>
          <w:szCs w:val="28"/>
        </w:rPr>
        <w:t>二、非教学科研岗考核操作说明</w:t>
      </w:r>
      <w:r>
        <w:tab/>
      </w:r>
      <w:r>
        <w:fldChar w:fldCharType="begin"/>
      </w:r>
      <w:r>
        <w:instrText xml:space="preserve"> PAGEREF _Toc7878 \h </w:instrText>
      </w:r>
      <w:r>
        <w:fldChar w:fldCharType="separate"/>
      </w:r>
      <w:r>
        <w:t>3</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_Toc23680 </w:instrText>
      </w:r>
      <w:r>
        <w:rPr>
          <w:bCs/>
          <w:lang w:val="zh-CN"/>
        </w:rPr>
        <w:fldChar w:fldCharType="separate"/>
      </w:r>
      <w:r>
        <w:rPr>
          <w:szCs w:val="21"/>
        </w:rPr>
        <w:t xml:space="preserve">1. </w:t>
      </w:r>
      <w:r>
        <w:rPr>
          <w:rFonts w:hint="eastAsia"/>
          <w:szCs w:val="21"/>
        </w:rPr>
        <w:t>内容编辑</w:t>
      </w:r>
      <w:r>
        <w:tab/>
      </w:r>
      <w:r>
        <w:fldChar w:fldCharType="begin"/>
      </w:r>
      <w:r>
        <w:instrText xml:space="preserve"> PAGEREF _Toc23680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_Toc8562 </w:instrText>
      </w:r>
      <w:r>
        <w:rPr>
          <w:bCs/>
          <w:lang w:val="zh-CN"/>
        </w:rPr>
        <w:fldChar w:fldCharType="separate"/>
      </w:r>
      <w:r>
        <w:rPr>
          <w:szCs w:val="21"/>
        </w:rPr>
        <w:t xml:space="preserve">2. </w:t>
      </w:r>
      <w:r>
        <w:rPr>
          <w:rFonts w:hint="eastAsia"/>
          <w:szCs w:val="21"/>
        </w:rPr>
        <w:t>考核表预览</w:t>
      </w:r>
      <w:r>
        <w:tab/>
      </w:r>
      <w:r>
        <w:fldChar w:fldCharType="begin"/>
      </w:r>
      <w:r>
        <w:instrText xml:space="preserve"> PAGEREF _Toc8562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_Toc14572 </w:instrText>
      </w:r>
      <w:r>
        <w:rPr>
          <w:bCs/>
          <w:lang w:val="zh-CN"/>
        </w:rPr>
        <w:fldChar w:fldCharType="separate"/>
      </w:r>
      <w:r>
        <w:rPr>
          <w:szCs w:val="21"/>
        </w:rPr>
        <w:t xml:space="preserve">3. </w:t>
      </w:r>
      <w:r>
        <w:rPr>
          <w:rFonts w:hint="eastAsia"/>
          <w:szCs w:val="21"/>
        </w:rPr>
        <w:t>提交</w:t>
      </w:r>
      <w:r>
        <w:tab/>
      </w:r>
      <w:r>
        <w:fldChar w:fldCharType="begin"/>
      </w:r>
      <w:r>
        <w:instrText xml:space="preserve"> PAGEREF _Toc14572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_Toc23936 </w:instrText>
      </w:r>
      <w:r>
        <w:rPr>
          <w:bCs/>
          <w:lang w:val="zh-CN"/>
        </w:rPr>
        <w:fldChar w:fldCharType="separate"/>
      </w:r>
      <w:r>
        <w:rPr>
          <w:szCs w:val="21"/>
        </w:rPr>
        <w:t xml:space="preserve">4. </w:t>
      </w:r>
      <w:r>
        <w:rPr>
          <w:rFonts w:hint="eastAsia"/>
          <w:szCs w:val="21"/>
        </w:rPr>
        <w:t>历史考核表查询</w:t>
      </w:r>
      <w:r>
        <w:tab/>
      </w:r>
      <w:r>
        <w:fldChar w:fldCharType="begin"/>
      </w:r>
      <w:r>
        <w:instrText xml:space="preserve"> PAGEREF _Toc23936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_Toc5352 </w:instrText>
      </w:r>
      <w:r>
        <w:rPr>
          <w:bCs/>
          <w:lang w:val="zh-CN"/>
        </w:rPr>
        <w:fldChar w:fldCharType="separate"/>
      </w:r>
      <w:r>
        <w:rPr>
          <w:rFonts w:hint="eastAsia" w:ascii="宋体" w:hAnsi="宋体" w:eastAsia="宋体"/>
          <w:b/>
          <w:bCs/>
          <w:szCs w:val="28"/>
          <w:lang w:val="en-US" w:eastAsia="zh-CN"/>
        </w:rPr>
        <w:t>三</w:t>
      </w:r>
      <w:r>
        <w:rPr>
          <w:rFonts w:hint="eastAsia" w:ascii="宋体" w:hAnsi="宋体" w:eastAsia="宋体"/>
          <w:b/>
          <w:bCs/>
          <w:szCs w:val="28"/>
        </w:rPr>
        <w:t>、年度考核管理者操作说明</w:t>
      </w:r>
      <w:r>
        <w:tab/>
      </w:r>
      <w:r>
        <w:fldChar w:fldCharType="begin"/>
      </w:r>
      <w:r>
        <w:instrText xml:space="preserve"> PAGEREF _Toc5352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_Toc3252 </w:instrText>
      </w:r>
      <w:r>
        <w:rPr>
          <w:bCs/>
          <w:lang w:val="zh-CN"/>
        </w:rPr>
        <w:fldChar w:fldCharType="separate"/>
      </w:r>
      <w:r>
        <w:rPr>
          <w:szCs w:val="21"/>
        </w:rPr>
        <w:t xml:space="preserve">1. </w:t>
      </w:r>
      <w:r>
        <w:rPr>
          <w:rFonts w:hint="eastAsia"/>
          <w:szCs w:val="21"/>
        </w:rPr>
        <w:t>设置截止时间</w:t>
      </w:r>
      <w:r>
        <w:tab/>
      </w:r>
      <w:r>
        <w:fldChar w:fldCharType="begin"/>
      </w:r>
      <w:r>
        <w:instrText xml:space="preserve"> PAGEREF _Toc3252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_Toc25337 </w:instrText>
      </w:r>
      <w:r>
        <w:rPr>
          <w:bCs/>
          <w:lang w:val="zh-CN"/>
        </w:rPr>
        <w:fldChar w:fldCharType="separate"/>
      </w:r>
      <w:r>
        <w:rPr>
          <w:szCs w:val="21"/>
        </w:rPr>
        <w:t xml:space="preserve">2. </w:t>
      </w:r>
      <w:r>
        <w:rPr>
          <w:rFonts w:hint="eastAsia"/>
          <w:szCs w:val="21"/>
        </w:rPr>
        <w:t>查询人员信息</w:t>
      </w:r>
      <w:r>
        <w:tab/>
      </w:r>
      <w:r>
        <w:fldChar w:fldCharType="begin"/>
      </w:r>
      <w:r>
        <w:instrText xml:space="preserve"> PAGEREF _Toc25337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_Toc8221 </w:instrText>
      </w:r>
      <w:r>
        <w:rPr>
          <w:bCs/>
          <w:lang w:val="zh-CN"/>
        </w:rPr>
        <w:fldChar w:fldCharType="separate"/>
      </w:r>
      <w:r>
        <w:rPr>
          <w:szCs w:val="21"/>
        </w:rPr>
        <w:t xml:space="preserve">3. </w:t>
      </w:r>
      <w:r>
        <w:rPr>
          <w:rFonts w:hint="eastAsia"/>
          <w:szCs w:val="21"/>
        </w:rPr>
        <w:t>填写考核结果</w:t>
      </w:r>
      <w:r>
        <w:tab/>
      </w:r>
      <w:r>
        <w:fldChar w:fldCharType="begin"/>
      </w:r>
      <w:r>
        <w:instrText xml:space="preserve"> PAGEREF _Toc8221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_Toc32264 </w:instrText>
      </w:r>
      <w:r>
        <w:rPr>
          <w:bCs/>
          <w:lang w:val="zh-CN"/>
        </w:rPr>
        <w:fldChar w:fldCharType="separate"/>
      </w:r>
      <w:r>
        <w:rPr>
          <w:szCs w:val="21"/>
        </w:rPr>
        <w:t xml:space="preserve">4. </w:t>
      </w:r>
      <w:r>
        <w:rPr>
          <w:rFonts w:hint="eastAsia"/>
          <w:szCs w:val="21"/>
        </w:rPr>
        <w:t>批量下载</w:t>
      </w:r>
      <w:r>
        <w:tab/>
      </w:r>
      <w:r>
        <w:fldChar w:fldCharType="begin"/>
      </w:r>
      <w:r>
        <w:instrText xml:space="preserve"> PAGEREF _Toc32264 \h </w:instrText>
      </w:r>
      <w:r>
        <w:fldChar w:fldCharType="separate"/>
      </w:r>
      <w:r>
        <w:t>6</w:t>
      </w:r>
      <w:r>
        <w:fldChar w:fldCharType="end"/>
      </w:r>
      <w:r>
        <w:rPr>
          <w:bCs/>
          <w:lang w:val="zh-CN"/>
        </w:rPr>
        <w:fldChar w:fldCharType="end"/>
      </w:r>
    </w:p>
    <w:p>
      <w:pPr>
        <w:rPr>
          <w:lang w:val="zh-CN"/>
        </w:rPr>
      </w:pPr>
      <w:r>
        <w:rPr>
          <w:bCs/>
          <w:lang w:val="zh-CN"/>
        </w:rPr>
        <w:fldChar w:fldCharType="end"/>
      </w:r>
    </w:p>
    <w:p>
      <w:pPr>
        <w:rPr>
          <w:lang w:val="zh-CN"/>
        </w:rPr>
      </w:pPr>
    </w:p>
    <w:p/>
    <w:p>
      <w:r>
        <w:rPr>
          <w:rFonts w:hint="eastAsia"/>
        </w:rPr>
        <w:t>注意：1</w:t>
      </w:r>
      <w:r>
        <w:t>.</w:t>
      </w:r>
      <w:r>
        <w:rPr>
          <w:rFonts w:hint="eastAsia"/>
        </w:rPr>
        <w:t xml:space="preserve"> 对教学科研相关数据有异议的，请联系教学科研主管部门。</w:t>
      </w:r>
    </w:p>
    <w:p>
      <w:r>
        <w:t xml:space="preserve">      2. </w:t>
      </w:r>
      <w:r>
        <w:rPr>
          <w:rFonts w:hint="eastAsia"/>
        </w:rPr>
        <w:t>建议使用谷歌浏览器，若要使用3</w:t>
      </w:r>
      <w:r>
        <w:t>60</w:t>
      </w:r>
      <w:r>
        <w:rPr>
          <w:rFonts w:hint="eastAsia"/>
        </w:rPr>
        <w:t>浏览器则需要切换到极速模式。</w:t>
      </w:r>
    </w:p>
    <w:p>
      <w:pPr>
        <w:ind w:firstLine="630" w:firstLineChars="300"/>
      </w:pPr>
      <w:r>
        <w:rPr>
          <w:rFonts w:hint="eastAsia"/>
        </w:rPr>
        <w:t>3</w:t>
      </w:r>
      <w:r>
        <w:t xml:space="preserve">. </w:t>
      </w:r>
      <w:r>
        <w:rPr>
          <w:rFonts w:hint="eastAsia"/>
        </w:rPr>
        <w:t>若长时间不操作，则页面失效，需要对页面进行刷新，或关闭页面重新进入。</w:t>
      </w:r>
    </w:p>
    <w:p>
      <w:pPr>
        <w:ind w:firstLine="630" w:firstLineChars="300"/>
        <w:rPr>
          <w:rFonts w:hint="eastAsia"/>
        </w:rPr>
      </w:pPr>
      <w:r>
        <w:rPr>
          <w:rFonts w:hint="eastAsia"/>
        </w:rPr>
        <w:t>4</w:t>
      </w:r>
      <w:r>
        <w:t xml:space="preserve">. </w:t>
      </w:r>
      <w:r>
        <w:rPr>
          <w:rFonts w:hint="eastAsia"/>
        </w:rPr>
        <w:t>系统使用的技术问题请联系网络数据中心8</w:t>
      </w:r>
      <w:r>
        <w:t>6878568</w:t>
      </w:r>
      <w:r>
        <w:rPr>
          <w:rFonts w:hint="eastAsia"/>
        </w:rPr>
        <w:t>。</w:t>
      </w:r>
    </w:p>
    <w:p>
      <w:pPr>
        <w:rPr>
          <w:rFonts w:hint="eastAsia"/>
        </w:rPr>
      </w:pPr>
      <w:r>
        <w:rPr>
          <w:rFonts w:hint="eastAsia"/>
        </w:rPr>
        <w:br w:type="page"/>
      </w:r>
    </w:p>
    <w:p>
      <w:pPr>
        <w:ind w:firstLine="630" w:firstLineChars="300"/>
        <w:rPr>
          <w:rFonts w:hint="eastAsia"/>
        </w:rPr>
      </w:pPr>
    </w:p>
    <w:p>
      <w:pPr>
        <w:pStyle w:val="8"/>
        <w:jc w:val="left"/>
        <w:rPr>
          <w:rFonts w:ascii="宋体" w:hAnsi="宋体" w:eastAsia="宋体"/>
          <w:sz w:val="28"/>
          <w:szCs w:val="28"/>
        </w:rPr>
      </w:pPr>
      <w:bookmarkStart w:id="2" w:name="_Toc4784"/>
      <w:r>
        <w:rPr>
          <w:rFonts w:hint="eastAsia" w:ascii="宋体" w:hAnsi="宋体" w:eastAsia="宋体"/>
          <w:sz w:val="28"/>
          <w:szCs w:val="28"/>
        </w:rPr>
        <w:t>一、教学科研岗考核操作说明</w:t>
      </w:r>
      <w:bookmarkEnd w:id="2"/>
    </w:p>
    <w:p>
      <w:pPr>
        <w:ind w:firstLine="420" w:firstLineChars="200"/>
      </w:pPr>
      <w:r>
        <w:rPr>
          <w:rFonts w:hint="eastAsia"/>
        </w:rPr>
        <w:t>参与教学科研岗考核的教职工点击左侧栏中的“教学科研岗考核信息”模块进入考核页面。</w:t>
      </w:r>
      <w:r>
        <w:rPr>
          <w:rFonts w:hint="eastAsia"/>
          <w:b/>
          <w:bCs/>
          <w:color w:val="FF0000"/>
        </w:rPr>
        <w:t>步骤为：数据查询-内容编辑-保存编辑-考核表预览-提交-检查</w:t>
      </w:r>
      <w:r>
        <w:rPr>
          <w:rFonts w:hint="eastAsia"/>
        </w:rPr>
        <w:t>，详情见下文。</w:t>
      </w:r>
    </w:p>
    <w:p>
      <w:pPr>
        <w:ind w:firstLine="420" w:firstLineChars="200"/>
      </w:pPr>
      <w:r>
        <w:rPr>
          <w:rFonts w:hint="eastAsia"/>
        </w:rPr>
        <w:t>注：专任教师、专职研究及双肩挑人员均归为教学科研岗的岗位类别，若部分双肩挑人员不参与教学科研岗考核则无需进行考核表提交。</w:t>
      </w:r>
    </w:p>
    <w:p>
      <w:pPr>
        <w:pStyle w:val="2"/>
        <w:numPr>
          <w:ilvl w:val="0"/>
          <w:numId w:val="1"/>
        </w:numPr>
        <w:spacing w:after="0" w:line="240" w:lineRule="auto"/>
        <w:rPr>
          <w:sz w:val="21"/>
          <w:szCs w:val="21"/>
        </w:rPr>
      </w:pPr>
      <w:bookmarkStart w:id="3" w:name="_Toc21610"/>
      <w:r>
        <w:rPr>
          <w:rFonts w:hint="eastAsia"/>
          <w:sz w:val="21"/>
          <w:szCs w:val="21"/>
        </w:rPr>
        <w:t>数据查询</w:t>
      </w:r>
      <w:bookmarkEnd w:id="3"/>
    </w:p>
    <w:p>
      <w:pPr>
        <w:pStyle w:val="16"/>
        <w:ind w:left="360" w:firstLine="0" w:firstLineChars="0"/>
      </w:pPr>
      <w:r>
        <w:drawing>
          <wp:inline distT="0" distB="0" distL="0" distR="0">
            <wp:extent cx="3190240" cy="4184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90476" cy="419048"/>
                    </a:xfrm>
                    <a:prstGeom prst="rect">
                      <a:avLst/>
                    </a:prstGeom>
                  </pic:spPr>
                </pic:pic>
              </a:graphicData>
            </a:graphic>
          </wp:inline>
        </w:drawing>
      </w:r>
    </w:p>
    <w:p>
      <w:pPr>
        <w:pStyle w:val="16"/>
        <w:ind w:left="360" w:firstLine="0" w:firstLineChars="0"/>
      </w:pPr>
      <w:r>
        <w:rPr>
          <w:rFonts w:hint="eastAsia"/>
        </w:rPr>
        <w:t>选择所要查询数据的时间区间，</w:t>
      </w:r>
      <w:r>
        <w:rPr>
          <w:rFonts w:hint="eastAsia"/>
          <w:b/>
          <w:bCs/>
        </w:rPr>
        <w:t>点击“数据查询”按钮</w:t>
      </w:r>
      <w:r>
        <w:rPr>
          <w:rFonts w:hint="eastAsia"/>
        </w:rPr>
        <w:t>进行该时间段内数据的查询，默认根据上一年度的教学科研数据进行考核（</w:t>
      </w:r>
      <w:r>
        <w:rPr>
          <w:rFonts w:hint="eastAsia"/>
          <w:color w:val="FF0000"/>
        </w:rPr>
        <w:t>年末最后一个月的科研数据计入次年考核，但教学数据仍按自然年考核</w:t>
      </w:r>
      <w:r>
        <w:rPr>
          <w:rFonts w:hint="eastAsia"/>
        </w:rPr>
        <w:t>），因此预置时间为上一年度往前推一个月，考核表提交阶段无需修改查询时间，如果有自定义时间进行数据查询的需求，重新选择首末时间即可。</w:t>
      </w:r>
    </w:p>
    <w:p>
      <w:pPr>
        <w:pStyle w:val="16"/>
        <w:spacing w:before="240"/>
        <w:ind w:left="360" w:firstLine="0" w:firstLineChars="0"/>
      </w:pPr>
      <w:r>
        <w:rPr>
          <w:rFonts w:hint="eastAsia"/>
        </w:rPr>
        <w:t>“请选择考核年度”选框和</w:t>
      </w:r>
      <w:r>
        <w:rPr>
          <w:rFonts w:hint="eastAsia"/>
          <w:u w:val="single"/>
        </w:rPr>
        <w:t>“历年考核表数据查询”按钮只用于已提交过的历史考核表数据的查询，填表时用不到</w:t>
      </w:r>
      <w:r>
        <w:rPr>
          <w:rFonts w:hint="eastAsia"/>
        </w:rPr>
        <w:t>。如果2</w:t>
      </w:r>
      <w:r>
        <w:t>020</w:t>
      </w:r>
      <w:r>
        <w:rPr>
          <w:rFonts w:hint="eastAsia"/>
        </w:rPr>
        <w:t>年度的考核表已提交，则可通过选择考核年度为2</w:t>
      </w:r>
      <w:r>
        <w:t>020</w:t>
      </w:r>
      <w:r>
        <w:rPr>
          <w:rFonts w:hint="eastAsia"/>
        </w:rPr>
        <w:t>并点击“历年考核表数据查询”按钮进行已提交的2</w:t>
      </w:r>
      <w:r>
        <w:t>020</w:t>
      </w:r>
      <w:r>
        <w:rPr>
          <w:rFonts w:hint="eastAsia"/>
        </w:rPr>
        <w:t>年度考核表数据查询。</w:t>
      </w:r>
    </w:p>
    <w:p>
      <w:pPr>
        <w:pStyle w:val="2"/>
        <w:numPr>
          <w:ilvl w:val="0"/>
          <w:numId w:val="2"/>
        </w:numPr>
        <w:spacing w:after="0" w:line="240" w:lineRule="auto"/>
        <w:rPr>
          <w:sz w:val="21"/>
          <w:szCs w:val="21"/>
        </w:rPr>
      </w:pPr>
      <w:bookmarkStart w:id="4" w:name="_Toc30954"/>
      <w:r>
        <w:rPr>
          <w:rFonts w:hint="eastAsia"/>
          <w:sz w:val="21"/>
          <w:szCs w:val="21"/>
        </w:rPr>
        <w:t>内容编辑</w:t>
      </w:r>
      <w:bookmarkEnd w:id="4"/>
    </w:p>
    <w:p>
      <w:pPr>
        <w:pStyle w:val="16"/>
        <w:ind w:left="360" w:firstLine="0" w:firstLineChars="0"/>
      </w:pPr>
      <w:r>
        <w:rPr>
          <w:rFonts w:hint="eastAsia"/>
        </w:rPr>
        <w:t>（1）</w:t>
      </w:r>
      <w:r>
        <w:rPr>
          <w:rFonts w:hint="eastAsia"/>
          <w:b/>
          <w:bCs/>
        </w:rPr>
        <w:t>“本人总结”、“本人签名”和“指导年青教师、参与学科建设等其他工作”三块内容需要教师本人编辑</w:t>
      </w:r>
      <w:r>
        <w:rPr>
          <w:rFonts w:hint="eastAsia"/>
        </w:rPr>
        <w:t>，本人签名填写本人姓名后点击右侧保存，其他两个内容点击右侧“编辑”按钮即可进入编辑框，注意有字数限制，超过限制则无法保存。</w:t>
      </w:r>
    </w:p>
    <w:p>
      <w:r>
        <w:drawing>
          <wp:inline distT="0" distB="0" distL="0" distR="0">
            <wp:extent cx="5274310" cy="5645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564515"/>
                    </a:xfrm>
                    <a:prstGeom prst="rect">
                      <a:avLst/>
                    </a:prstGeom>
                  </pic:spPr>
                </pic:pic>
              </a:graphicData>
            </a:graphic>
          </wp:inline>
        </w:drawing>
      </w:r>
    </w:p>
    <w:p>
      <w:r>
        <w:drawing>
          <wp:inline distT="0" distB="0" distL="0" distR="0">
            <wp:extent cx="5274310" cy="556260"/>
            <wp:effectExtent l="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7"/>
                    <a:stretch>
                      <a:fillRect/>
                    </a:stretch>
                  </pic:blipFill>
                  <pic:spPr>
                    <a:xfrm>
                      <a:off x="0" y="0"/>
                      <a:ext cx="5274310" cy="556260"/>
                    </a:xfrm>
                    <a:prstGeom prst="rect">
                      <a:avLst/>
                    </a:prstGeom>
                  </pic:spPr>
                </pic:pic>
              </a:graphicData>
            </a:graphic>
          </wp:inline>
        </w:drawing>
      </w:r>
    </w:p>
    <w:p>
      <w:pPr>
        <w:pStyle w:val="16"/>
        <w:ind w:left="360" w:firstLine="0" w:firstLineChars="0"/>
      </w:pPr>
      <w:r>
        <w:rPr>
          <w:rFonts w:hint="eastAsia"/>
        </w:rPr>
        <w:t>（2）其他内容的数据调用自人事、教务处和科研院的数据库，需要教师本人基于考核要求</w:t>
      </w:r>
      <w:r>
        <w:rPr>
          <w:rFonts w:hint="eastAsia"/>
          <w:b/>
          <w:bCs/>
        </w:rPr>
        <w:t>对所需数据进行勾选</w:t>
      </w:r>
      <w:r>
        <w:rPr>
          <w:rFonts w:hint="eastAsia"/>
        </w:rPr>
        <w:t>。</w:t>
      </w:r>
    </w:p>
    <w:p>
      <w:pPr>
        <w:rPr>
          <w:rFonts w:ascii="等线" w:hAnsi="等线" w:eastAsia="等线"/>
        </w:rPr>
      </w:pPr>
      <w:r>
        <w:drawing>
          <wp:inline distT="0" distB="0" distL="0" distR="0">
            <wp:extent cx="5274310" cy="9017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901700"/>
                    </a:xfrm>
                    <a:prstGeom prst="rect">
                      <a:avLst/>
                    </a:prstGeom>
                  </pic:spPr>
                </pic:pic>
              </a:graphicData>
            </a:graphic>
          </wp:inline>
        </w:drawing>
      </w:r>
    </w:p>
    <w:p>
      <w:pPr>
        <w:pStyle w:val="2"/>
        <w:numPr>
          <w:ilvl w:val="0"/>
          <w:numId w:val="2"/>
        </w:numPr>
        <w:spacing w:after="0" w:line="240" w:lineRule="auto"/>
        <w:rPr>
          <w:sz w:val="21"/>
          <w:szCs w:val="21"/>
        </w:rPr>
      </w:pPr>
      <w:bookmarkStart w:id="5" w:name="_Toc1618"/>
      <w:r>
        <w:rPr>
          <w:rFonts w:hint="eastAsia"/>
          <w:sz w:val="21"/>
          <w:szCs w:val="21"/>
        </w:rPr>
        <w:t>保存编辑</w:t>
      </w:r>
      <w:bookmarkEnd w:id="5"/>
    </w:p>
    <w:p>
      <w:pPr>
        <w:pStyle w:val="16"/>
        <w:ind w:left="360" w:firstLine="0" w:firstLineChars="0"/>
      </w:pPr>
      <w:r>
        <w:drawing>
          <wp:inline distT="0" distB="0" distL="0" distR="0">
            <wp:extent cx="809625" cy="4762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809625" cy="476250"/>
                    </a:xfrm>
                    <a:prstGeom prst="rect">
                      <a:avLst/>
                    </a:prstGeom>
                  </pic:spPr>
                </pic:pic>
              </a:graphicData>
            </a:graphic>
          </wp:inline>
        </w:drawing>
      </w:r>
    </w:p>
    <w:p>
      <w:pPr>
        <w:pStyle w:val="16"/>
        <w:ind w:left="360" w:firstLine="0" w:firstLineChars="0"/>
      </w:pPr>
      <w:r>
        <w:rPr>
          <w:rFonts w:hint="eastAsia"/>
          <w:color w:val="FF0000"/>
        </w:rPr>
        <w:t>数据勾选好之后，请</w:t>
      </w:r>
      <w:r>
        <w:rPr>
          <w:rFonts w:hint="eastAsia"/>
          <w:b/>
          <w:bCs/>
          <w:color w:val="FF0000"/>
        </w:rPr>
        <w:t>务必点击页面右上方的“保存”按钮</w:t>
      </w:r>
      <w:r>
        <w:rPr>
          <w:rFonts w:hint="eastAsia"/>
        </w:rPr>
        <w:t>，对数据勾选情况进行保存，这样就算教师本人本次不提交，后续再进来此页面时，之前勾选的情况还会保留，否则关闭页面下次再进来时需要重新勾选数据。另外保存数据后，考核表预览的数据才会更新。</w:t>
      </w:r>
    </w:p>
    <w:p>
      <w:pPr>
        <w:pStyle w:val="2"/>
        <w:numPr>
          <w:ilvl w:val="0"/>
          <w:numId w:val="2"/>
        </w:numPr>
        <w:spacing w:after="0" w:line="240" w:lineRule="auto"/>
        <w:rPr>
          <w:sz w:val="21"/>
          <w:szCs w:val="21"/>
        </w:rPr>
      </w:pPr>
      <w:bookmarkStart w:id="6" w:name="_Toc1425"/>
      <w:r>
        <w:rPr>
          <w:rFonts w:hint="eastAsia"/>
          <w:sz w:val="21"/>
          <w:szCs w:val="21"/>
        </w:rPr>
        <w:t>考核表预览</w:t>
      </w:r>
      <w:bookmarkEnd w:id="6"/>
    </w:p>
    <w:p>
      <w:pPr>
        <w:pStyle w:val="16"/>
        <w:ind w:left="360" w:firstLine="0" w:firstLineChars="0"/>
      </w:pPr>
      <w:r>
        <w:drawing>
          <wp:inline distT="0" distB="0" distL="0" distR="0">
            <wp:extent cx="1533525" cy="428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533525" cy="428625"/>
                    </a:xfrm>
                    <a:prstGeom prst="rect">
                      <a:avLst/>
                    </a:prstGeom>
                  </pic:spPr>
                </pic:pic>
              </a:graphicData>
            </a:graphic>
          </wp:inline>
        </w:drawing>
      </w:r>
    </w:p>
    <w:p>
      <w:pPr>
        <w:pStyle w:val="16"/>
        <w:ind w:left="360" w:firstLine="0" w:firstLineChars="0"/>
      </w:pPr>
      <w:r>
        <w:rPr>
          <w:rFonts w:hint="eastAsia"/>
        </w:rPr>
        <w:t>勾选数据过多或者本人编辑内容过多可能会导致考核表页数超过两页，考核表最终填充效果可</w:t>
      </w:r>
      <w:r>
        <w:rPr>
          <w:rFonts w:hint="eastAsia"/>
          <w:b/>
          <w:bCs/>
        </w:rPr>
        <w:t>点击页面右上方“考核表预览及导出”按钮进行考核表预览</w:t>
      </w:r>
      <w:r>
        <w:rPr>
          <w:rFonts w:hint="eastAsia"/>
        </w:rPr>
        <w:t>，如果超过两页，则需要教师本人返回数据勾选页面，适当筛除一些勾选数据和本人编辑内容，保存后再重新预览考核表直至总页数在2页内为止。</w:t>
      </w:r>
    </w:p>
    <w:p>
      <w:pPr>
        <w:pStyle w:val="16"/>
        <w:ind w:left="360" w:firstLine="0" w:firstLineChars="0"/>
      </w:pPr>
      <w:r>
        <w:rPr>
          <w:rFonts w:hint="eastAsia"/>
        </w:rPr>
        <w:t>如教师对该查询时间段内的科研成果的数据感兴趣，则可点击页面右上方的“科研详情预览及导出”按钮进行查看，该表格中的数据为查询时间段内的所有数据，与是否勾选无关。</w:t>
      </w:r>
    </w:p>
    <w:p>
      <w:pPr>
        <w:pStyle w:val="2"/>
        <w:numPr>
          <w:ilvl w:val="0"/>
          <w:numId w:val="2"/>
        </w:numPr>
        <w:spacing w:after="0" w:line="240" w:lineRule="auto"/>
        <w:rPr>
          <w:sz w:val="21"/>
          <w:szCs w:val="21"/>
        </w:rPr>
      </w:pPr>
      <w:bookmarkStart w:id="7" w:name="_Toc2269"/>
      <w:r>
        <w:rPr>
          <w:rFonts w:hint="eastAsia"/>
          <w:sz w:val="21"/>
          <w:szCs w:val="21"/>
        </w:rPr>
        <w:t>提交</w:t>
      </w:r>
      <w:bookmarkEnd w:id="7"/>
    </w:p>
    <w:p>
      <w:pPr>
        <w:pStyle w:val="16"/>
        <w:ind w:left="360" w:firstLine="0" w:firstLineChars="0"/>
      </w:pPr>
      <w:r>
        <w:drawing>
          <wp:inline distT="0" distB="0" distL="0" distR="0">
            <wp:extent cx="2162175" cy="4381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2162175" cy="438150"/>
                    </a:xfrm>
                    <a:prstGeom prst="rect">
                      <a:avLst/>
                    </a:prstGeom>
                  </pic:spPr>
                </pic:pic>
              </a:graphicData>
            </a:graphic>
          </wp:inline>
        </w:drawing>
      </w:r>
    </w:p>
    <w:p>
      <w:pPr>
        <w:pStyle w:val="16"/>
        <w:ind w:left="360" w:firstLine="0" w:firstLineChars="0"/>
      </w:pPr>
      <w:r>
        <w:rPr>
          <w:rFonts w:hint="eastAsia"/>
        </w:rPr>
        <w:t>（1）若考核表内容和页数确认无误，可</w:t>
      </w:r>
      <w:r>
        <w:rPr>
          <w:rFonts w:hint="eastAsia"/>
          <w:b/>
          <w:bCs/>
        </w:rPr>
        <w:t>点击页面上方的“提交”按钮进行考核表的提交</w:t>
      </w:r>
      <w:r>
        <w:rPr>
          <w:rFonts w:hint="eastAsia"/>
        </w:rPr>
        <w:t>，提交后变为“已确认”状态，相关考核负责人才可对已提交考核表的教师进行考核表内容的查看。</w:t>
      </w:r>
    </w:p>
    <w:p>
      <w:pPr>
        <w:pStyle w:val="16"/>
        <w:ind w:left="360" w:firstLine="0" w:firstLineChars="0"/>
      </w:pPr>
      <w:r>
        <w:drawing>
          <wp:inline distT="0" distB="0" distL="0" distR="0">
            <wp:extent cx="2276475" cy="4191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2276475" cy="419100"/>
                    </a:xfrm>
                    <a:prstGeom prst="rect">
                      <a:avLst/>
                    </a:prstGeom>
                  </pic:spPr>
                </pic:pic>
              </a:graphicData>
            </a:graphic>
          </wp:inline>
        </w:drawing>
      </w:r>
    </w:p>
    <w:p>
      <w:pPr>
        <w:pStyle w:val="16"/>
        <w:ind w:left="360" w:firstLine="0" w:firstLineChars="0"/>
      </w:pPr>
      <w:r>
        <w:rPr>
          <w:rFonts w:hint="eastAsia"/>
        </w:rPr>
        <w:t>（2）若教师本人提交后又想对表格内容进行修改，</w:t>
      </w:r>
      <w:r>
        <w:rPr>
          <w:rFonts w:hint="eastAsia"/>
          <w:b/>
          <w:bCs/>
        </w:rPr>
        <w:t>在其学院/部门要求的上报截止时间前，则可点击页面上方的“取消提交并修改”按钮进行修改</w:t>
      </w:r>
      <w:r>
        <w:rPr>
          <w:rFonts w:hint="eastAsia"/>
        </w:rPr>
        <w:t>，若截止时间已过则无法修改。</w:t>
      </w:r>
    </w:p>
    <w:p>
      <w:pPr>
        <w:pStyle w:val="2"/>
        <w:numPr>
          <w:ilvl w:val="0"/>
          <w:numId w:val="2"/>
        </w:numPr>
        <w:spacing w:after="0" w:line="240" w:lineRule="auto"/>
        <w:rPr>
          <w:sz w:val="21"/>
          <w:szCs w:val="21"/>
        </w:rPr>
      </w:pPr>
      <w:bookmarkStart w:id="8" w:name="_Toc21897"/>
      <w:r>
        <w:rPr>
          <w:rFonts w:hint="eastAsia"/>
          <w:sz w:val="21"/>
          <w:szCs w:val="21"/>
        </w:rPr>
        <w:t>检查</w:t>
      </w:r>
      <w:bookmarkEnd w:id="8"/>
    </w:p>
    <w:p>
      <w:pPr>
        <w:pStyle w:val="16"/>
        <w:ind w:left="360" w:firstLine="0" w:firstLineChars="0"/>
      </w:pPr>
      <w:r>
        <w:drawing>
          <wp:inline distT="0" distB="0" distL="0" distR="0">
            <wp:extent cx="5274310" cy="1025525"/>
            <wp:effectExtent l="0" t="0" r="254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274310" cy="1025525"/>
                    </a:xfrm>
                    <a:prstGeom prst="rect">
                      <a:avLst/>
                    </a:prstGeom>
                  </pic:spPr>
                </pic:pic>
              </a:graphicData>
            </a:graphic>
          </wp:inline>
        </w:drawing>
      </w:r>
    </w:p>
    <w:p>
      <w:pPr>
        <w:pStyle w:val="16"/>
        <w:ind w:left="360" w:firstLine="0" w:firstLineChars="0"/>
      </w:pPr>
      <w:r>
        <w:rPr>
          <w:rFonts w:hint="eastAsia"/>
        </w:rPr>
        <w:t>提交后可点击页面右上方“考核表预览及导出”按钮对提交后的数据进行检查确认，若没有问题可关闭页面退出；若数据显示为空或还有想要修改的内容，可点击“取消提交并修改” 按钮进行修改（若截止时间已过则无法修改），修改后再保存、预览、提交、再次预览确认已提交数据，若没有问题可关闭页面退出。</w:t>
      </w:r>
    </w:p>
    <w:p>
      <w:pPr>
        <w:pStyle w:val="16"/>
        <w:ind w:left="360" w:firstLine="0" w:firstLineChars="0"/>
      </w:pPr>
    </w:p>
    <w:p>
      <w:pPr>
        <w:pStyle w:val="16"/>
        <w:ind w:left="360" w:firstLine="0" w:firstLineChars="0"/>
      </w:pPr>
    </w:p>
    <w:p>
      <w:pPr>
        <w:pStyle w:val="16"/>
        <w:ind w:left="360" w:firstLine="0" w:firstLineChars="0"/>
      </w:pPr>
    </w:p>
    <w:p>
      <w:pPr>
        <w:pStyle w:val="16"/>
        <w:ind w:left="360" w:firstLine="0" w:firstLineChars="0"/>
      </w:pPr>
    </w:p>
    <w:p>
      <w:pPr>
        <w:pStyle w:val="8"/>
        <w:jc w:val="left"/>
        <w:rPr>
          <w:rFonts w:ascii="宋体" w:hAnsi="宋体" w:eastAsia="宋体"/>
          <w:sz w:val="28"/>
          <w:szCs w:val="28"/>
        </w:rPr>
      </w:pPr>
      <w:bookmarkStart w:id="9" w:name="_Toc7878"/>
      <w:r>
        <w:rPr>
          <w:rFonts w:hint="eastAsia" w:ascii="宋体" w:hAnsi="宋体" w:eastAsia="宋体"/>
          <w:sz w:val="28"/>
          <w:szCs w:val="28"/>
        </w:rPr>
        <w:t>二、非教学科研岗考核操作说明</w:t>
      </w:r>
      <w:bookmarkEnd w:id="9"/>
    </w:p>
    <w:p>
      <w:pPr>
        <w:pStyle w:val="16"/>
        <w:ind w:firstLine="424" w:firstLineChars="202"/>
      </w:pPr>
      <w:r>
        <w:rPr>
          <w:rFonts w:hint="eastAsia"/>
        </w:rPr>
        <w:t>参与非教学科研岗考核的教职工点击左侧栏中的“非教学科研岗考核信息”模块进入考核页面。</w:t>
      </w:r>
      <w:r>
        <w:rPr>
          <w:rFonts w:hint="eastAsia"/>
          <w:b/>
          <w:bCs/>
          <w:color w:val="FF0000"/>
        </w:rPr>
        <w:t>步骤为：内容编辑-考核表预览-提交</w:t>
      </w:r>
      <w:r>
        <w:rPr>
          <w:rFonts w:hint="eastAsia"/>
        </w:rPr>
        <w:t>，详情见下文。</w:t>
      </w:r>
    </w:p>
    <w:p>
      <w:pPr>
        <w:pStyle w:val="2"/>
        <w:numPr>
          <w:ilvl w:val="0"/>
          <w:numId w:val="3"/>
        </w:numPr>
        <w:spacing w:after="0" w:line="240" w:lineRule="auto"/>
        <w:rPr>
          <w:sz w:val="21"/>
          <w:szCs w:val="21"/>
        </w:rPr>
      </w:pPr>
      <w:bookmarkStart w:id="10" w:name="_Toc23680"/>
      <w:r>
        <w:rPr>
          <w:rFonts w:hint="eastAsia"/>
          <w:sz w:val="21"/>
          <w:szCs w:val="21"/>
        </w:rPr>
        <w:t>内容编辑</w:t>
      </w:r>
      <w:bookmarkEnd w:id="10"/>
    </w:p>
    <w:p>
      <w:pPr>
        <w:pStyle w:val="16"/>
        <w:ind w:left="420" w:firstLine="0" w:firstLineChars="0"/>
      </w:pPr>
      <w:r>
        <w:rPr>
          <w:rFonts w:hint="eastAsia"/>
          <w:b/>
          <w:bCs/>
        </w:rPr>
        <w:t>“本人总结”和“本人签名”内容需要教师本人编辑</w:t>
      </w:r>
      <w:r>
        <w:rPr>
          <w:rFonts w:hint="eastAsia"/>
        </w:rPr>
        <w:t>，本人总结点击右侧“编辑”按钮即可进入编辑框，注意有字数限制，超过限制则无法保存，本人签名填写本人姓名后点击右侧保存。</w:t>
      </w:r>
    </w:p>
    <w:p>
      <w:r>
        <w:drawing>
          <wp:inline distT="0" distB="0" distL="0" distR="0">
            <wp:extent cx="5274310" cy="5645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564515"/>
                    </a:xfrm>
                    <a:prstGeom prst="rect">
                      <a:avLst/>
                    </a:prstGeom>
                  </pic:spPr>
                </pic:pic>
              </a:graphicData>
            </a:graphic>
          </wp:inline>
        </w:drawing>
      </w:r>
    </w:p>
    <w:p>
      <w:r>
        <w:drawing>
          <wp:inline distT="0" distB="0" distL="0" distR="0">
            <wp:extent cx="5274310" cy="55626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7"/>
                    <a:stretch>
                      <a:fillRect/>
                    </a:stretch>
                  </pic:blipFill>
                  <pic:spPr>
                    <a:xfrm>
                      <a:off x="0" y="0"/>
                      <a:ext cx="5274310" cy="556260"/>
                    </a:xfrm>
                    <a:prstGeom prst="rect">
                      <a:avLst/>
                    </a:prstGeom>
                  </pic:spPr>
                </pic:pic>
              </a:graphicData>
            </a:graphic>
          </wp:inline>
        </w:drawing>
      </w:r>
    </w:p>
    <w:p>
      <w:pPr>
        <w:pStyle w:val="2"/>
        <w:numPr>
          <w:ilvl w:val="0"/>
          <w:numId w:val="3"/>
        </w:numPr>
        <w:spacing w:after="0" w:line="240" w:lineRule="auto"/>
        <w:rPr>
          <w:sz w:val="21"/>
          <w:szCs w:val="21"/>
        </w:rPr>
      </w:pPr>
      <w:bookmarkStart w:id="11" w:name="_Toc8562"/>
      <w:r>
        <w:rPr>
          <w:rFonts w:hint="eastAsia"/>
          <w:sz w:val="21"/>
          <w:szCs w:val="21"/>
        </w:rPr>
        <w:t>考核表预览</w:t>
      </w:r>
      <w:bookmarkEnd w:id="11"/>
    </w:p>
    <w:p>
      <w:pPr>
        <w:pStyle w:val="16"/>
        <w:ind w:left="420" w:firstLine="0" w:firstLineChars="0"/>
      </w:pPr>
      <w:r>
        <w:drawing>
          <wp:inline distT="0" distB="0" distL="0" distR="0">
            <wp:extent cx="1533525" cy="4286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1533525" cy="428625"/>
                    </a:xfrm>
                    <a:prstGeom prst="rect">
                      <a:avLst/>
                    </a:prstGeom>
                  </pic:spPr>
                </pic:pic>
              </a:graphicData>
            </a:graphic>
          </wp:inline>
        </w:drawing>
      </w:r>
    </w:p>
    <w:p>
      <w:pPr>
        <w:pStyle w:val="16"/>
        <w:ind w:left="400" w:firstLine="0" w:firstLineChars="0"/>
      </w:pPr>
      <w:r>
        <w:rPr>
          <w:rFonts w:hint="eastAsia"/>
        </w:rPr>
        <w:t>本人总结内容过多可能会导致考核表页数超过两页，考核表最终填充效果可</w:t>
      </w:r>
      <w:r>
        <w:rPr>
          <w:rFonts w:hint="eastAsia"/>
          <w:b/>
          <w:bCs/>
        </w:rPr>
        <w:t>点击页面右上方“考核表预览及导出”按钮进行考核表预览</w:t>
      </w:r>
      <w:r>
        <w:rPr>
          <w:rFonts w:hint="eastAsia"/>
        </w:rPr>
        <w:t>，如果超过两页，则需要教师本人返回页面，适当精简本人总结内容，再重新预览考核表直至总页数在2页内为止。</w:t>
      </w:r>
    </w:p>
    <w:p>
      <w:pPr>
        <w:pStyle w:val="2"/>
        <w:numPr>
          <w:ilvl w:val="0"/>
          <w:numId w:val="3"/>
        </w:numPr>
        <w:spacing w:after="0" w:line="240" w:lineRule="auto"/>
        <w:rPr>
          <w:sz w:val="21"/>
          <w:szCs w:val="21"/>
        </w:rPr>
      </w:pPr>
      <w:bookmarkStart w:id="12" w:name="_Toc14572"/>
      <w:r>
        <w:rPr>
          <w:rFonts w:hint="eastAsia"/>
          <w:sz w:val="21"/>
          <w:szCs w:val="21"/>
        </w:rPr>
        <w:t>提交</w:t>
      </w:r>
      <w:bookmarkEnd w:id="12"/>
    </w:p>
    <w:p>
      <w:pPr>
        <w:pStyle w:val="16"/>
        <w:ind w:left="420" w:firstLine="0" w:firstLineChars="0"/>
      </w:pPr>
      <w:r>
        <w:drawing>
          <wp:inline distT="0" distB="0" distL="0" distR="0">
            <wp:extent cx="2162175" cy="4381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2162175" cy="438150"/>
                    </a:xfrm>
                    <a:prstGeom prst="rect">
                      <a:avLst/>
                    </a:prstGeom>
                  </pic:spPr>
                </pic:pic>
              </a:graphicData>
            </a:graphic>
          </wp:inline>
        </w:drawing>
      </w:r>
    </w:p>
    <w:p>
      <w:pPr>
        <w:pStyle w:val="16"/>
        <w:ind w:left="420" w:firstLine="0" w:firstLineChars="0"/>
      </w:pPr>
      <w:r>
        <w:rPr>
          <w:rFonts w:hint="eastAsia"/>
        </w:rPr>
        <w:t>（1）若考核表内容和页数确认无误，可</w:t>
      </w:r>
      <w:r>
        <w:rPr>
          <w:rFonts w:hint="eastAsia"/>
          <w:b/>
          <w:bCs/>
        </w:rPr>
        <w:t>点击页面上方的“提交”按钮进行考核表的提交</w:t>
      </w:r>
      <w:r>
        <w:rPr>
          <w:rFonts w:hint="eastAsia"/>
        </w:rPr>
        <w:t>，提交后变为“已确认”状态，相关考核负责人才可对已提交考核表的教师进行考核。</w:t>
      </w:r>
    </w:p>
    <w:p>
      <w:pPr>
        <w:pStyle w:val="16"/>
        <w:ind w:left="420" w:firstLine="0" w:firstLineChars="0"/>
      </w:pPr>
      <w:r>
        <w:drawing>
          <wp:inline distT="0" distB="0" distL="0" distR="0">
            <wp:extent cx="2276475" cy="419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2276475" cy="419100"/>
                    </a:xfrm>
                    <a:prstGeom prst="rect">
                      <a:avLst/>
                    </a:prstGeom>
                  </pic:spPr>
                </pic:pic>
              </a:graphicData>
            </a:graphic>
          </wp:inline>
        </w:drawing>
      </w:r>
    </w:p>
    <w:p>
      <w:pPr>
        <w:pStyle w:val="16"/>
        <w:ind w:left="420" w:firstLine="0" w:firstLineChars="0"/>
      </w:pPr>
      <w:r>
        <w:rPr>
          <w:rFonts w:hint="eastAsia"/>
        </w:rPr>
        <w:t>（2）若教师本人提交后又想对表格内容进行修改，</w:t>
      </w:r>
      <w:r>
        <w:rPr>
          <w:rFonts w:hint="eastAsia"/>
          <w:b/>
          <w:bCs/>
        </w:rPr>
        <w:t>在其学院/部门要求的上报截止时间前，则可点击页面上方的“取消提交并修改”按钮进行修改</w:t>
      </w:r>
      <w:r>
        <w:rPr>
          <w:rFonts w:hint="eastAsia"/>
        </w:rPr>
        <w:t>，若截止时间已过则无法修改。</w:t>
      </w:r>
    </w:p>
    <w:p>
      <w:pPr>
        <w:pStyle w:val="2"/>
        <w:numPr>
          <w:ilvl w:val="0"/>
          <w:numId w:val="3"/>
        </w:numPr>
        <w:spacing w:after="0" w:line="240" w:lineRule="auto"/>
        <w:rPr>
          <w:sz w:val="21"/>
          <w:szCs w:val="21"/>
        </w:rPr>
      </w:pPr>
      <w:bookmarkStart w:id="13" w:name="_Toc23936"/>
      <w:r>
        <w:rPr>
          <w:rFonts w:hint="eastAsia"/>
          <w:sz w:val="21"/>
          <w:szCs w:val="21"/>
        </w:rPr>
        <w:t>历史考核表查询</w:t>
      </w:r>
      <w:bookmarkEnd w:id="13"/>
    </w:p>
    <w:p>
      <w:r>
        <w:rPr>
          <w:rFonts w:hint="eastAsia"/>
        </w:rPr>
        <w:t xml:space="preserve"> </w:t>
      </w:r>
      <w:r>
        <w:t xml:space="preserve">   </w:t>
      </w:r>
      <w:r>
        <w:drawing>
          <wp:inline distT="0" distB="0" distL="0" distR="0">
            <wp:extent cx="3886200" cy="400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3886200" cy="400050"/>
                    </a:xfrm>
                    <a:prstGeom prst="rect">
                      <a:avLst/>
                    </a:prstGeom>
                  </pic:spPr>
                </pic:pic>
              </a:graphicData>
            </a:graphic>
          </wp:inline>
        </w:drawing>
      </w:r>
    </w:p>
    <w:p>
      <w:pPr>
        <w:pStyle w:val="16"/>
        <w:ind w:left="420" w:firstLine="0" w:firstLineChars="0"/>
      </w:pPr>
      <w:r>
        <w:rPr>
          <w:rFonts w:hint="eastAsia"/>
        </w:rPr>
        <w:t>“请选择考核年度”选框和“历年考核表数据查询”按钮只用于已提交过的历史考核表数据的查询，填表时用不到。如果2</w:t>
      </w:r>
      <w:r>
        <w:t>020</w:t>
      </w:r>
      <w:r>
        <w:rPr>
          <w:rFonts w:hint="eastAsia"/>
        </w:rPr>
        <w:t>年度的考核表已提交，则可通过选择考核年度为2</w:t>
      </w:r>
      <w:r>
        <w:t>020</w:t>
      </w:r>
      <w:r>
        <w:rPr>
          <w:rFonts w:hint="eastAsia"/>
        </w:rPr>
        <w:t>并点击“历年考核表查询”按钮进行已提交的2</w:t>
      </w:r>
      <w:r>
        <w:t>020</w:t>
      </w:r>
      <w:r>
        <w:rPr>
          <w:rFonts w:hint="eastAsia"/>
        </w:rPr>
        <w:t>年度考核表数据查询。</w:t>
      </w:r>
    </w:p>
    <w:p/>
    <w:p>
      <w:pPr>
        <w:pStyle w:val="8"/>
        <w:jc w:val="left"/>
        <w:rPr>
          <w:rFonts w:ascii="宋体" w:hAnsi="宋体" w:eastAsia="宋体"/>
          <w:sz w:val="28"/>
          <w:szCs w:val="28"/>
        </w:rPr>
      </w:pPr>
      <w:bookmarkStart w:id="14" w:name="_Toc5352"/>
      <w:r>
        <w:rPr>
          <w:rFonts w:hint="eastAsia" w:ascii="宋体" w:hAnsi="宋体" w:eastAsia="宋体"/>
          <w:sz w:val="28"/>
          <w:szCs w:val="28"/>
          <w:lang w:val="en-US" w:eastAsia="zh-CN"/>
        </w:rPr>
        <w:t>三</w:t>
      </w:r>
      <w:r>
        <w:rPr>
          <w:rFonts w:hint="eastAsia" w:ascii="宋体" w:hAnsi="宋体" w:eastAsia="宋体"/>
          <w:sz w:val="28"/>
          <w:szCs w:val="28"/>
        </w:rPr>
        <w:t>、年度考核管理者操作说明</w:t>
      </w:r>
      <w:bookmarkEnd w:id="14"/>
    </w:p>
    <w:p>
      <w:pPr>
        <w:ind w:firstLine="420" w:firstLineChars="200"/>
      </w:pPr>
      <w:r>
        <w:rPr>
          <w:rFonts w:hint="eastAsia"/>
        </w:rPr>
        <w:t>各学院/部门、人事处、组织部的考核负责人可点击左侧栏中的“人员信息列表”模块进入人员查询页面并对逐个教师进行考核意见填写，</w:t>
      </w:r>
      <w:r>
        <w:rPr>
          <w:rFonts w:hint="eastAsia"/>
          <w:b/>
          <w:bCs/>
          <w:color w:val="FF0000"/>
        </w:rPr>
        <w:t>步骤为：查询人员信息-填写考核结果-批量下载</w:t>
      </w:r>
      <w:r>
        <w:rPr>
          <w:rFonts w:hint="eastAsia"/>
        </w:rPr>
        <w:t>，可根据需要先设置考核表提交截止时间，详情见下文。</w:t>
      </w:r>
    </w:p>
    <w:p>
      <w:pPr>
        <w:pStyle w:val="2"/>
        <w:numPr>
          <w:ilvl w:val="0"/>
          <w:numId w:val="4"/>
        </w:numPr>
        <w:spacing w:after="0" w:line="240" w:lineRule="auto"/>
        <w:rPr>
          <w:sz w:val="21"/>
          <w:szCs w:val="21"/>
        </w:rPr>
      </w:pPr>
      <w:bookmarkStart w:id="15" w:name="_Toc3252"/>
      <w:r>
        <w:rPr>
          <w:rFonts w:hint="eastAsia"/>
          <w:sz w:val="21"/>
          <w:szCs w:val="21"/>
        </w:rPr>
        <w:t>设置截止时间</w:t>
      </w:r>
      <w:bookmarkEnd w:id="15"/>
    </w:p>
    <w:p>
      <w:pPr>
        <w:ind w:firstLine="2520" w:firstLineChars="1200"/>
      </w:pPr>
      <w:r>
        <w:drawing>
          <wp:inline distT="0" distB="0" distL="0" distR="0">
            <wp:extent cx="2923540" cy="361315"/>
            <wp:effectExtent l="0" t="0" r="0"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5"/>
                    <a:stretch>
                      <a:fillRect/>
                    </a:stretch>
                  </pic:blipFill>
                  <pic:spPr>
                    <a:xfrm>
                      <a:off x="0" y="0"/>
                      <a:ext cx="2923809" cy="361905"/>
                    </a:xfrm>
                    <a:prstGeom prst="rect">
                      <a:avLst/>
                    </a:prstGeom>
                  </pic:spPr>
                </pic:pic>
              </a:graphicData>
            </a:graphic>
          </wp:inline>
        </w:drawing>
      </w:r>
    </w:p>
    <w:p>
      <w:r>
        <w:drawing>
          <wp:inline distT="0" distB="0" distL="0" distR="0">
            <wp:extent cx="1510665" cy="4381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1525671" cy="442633"/>
                    </a:xfrm>
                    <a:prstGeom prst="rect">
                      <a:avLst/>
                    </a:prstGeom>
                  </pic:spPr>
                </pic:pic>
              </a:graphicData>
            </a:graphic>
          </wp:inline>
        </w:drawing>
      </w:r>
      <w:r>
        <w:rPr>
          <w:rFonts w:hint="eastAsia"/>
        </w:rPr>
        <w:t xml:space="preserve"> </w:t>
      </w:r>
      <w:r>
        <w:drawing>
          <wp:inline distT="0" distB="0" distL="0" distR="0">
            <wp:extent cx="2961640" cy="3803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a:stretch>
                      <a:fillRect/>
                    </a:stretch>
                  </pic:blipFill>
                  <pic:spPr>
                    <a:xfrm>
                      <a:off x="0" y="0"/>
                      <a:ext cx="2961905" cy="380952"/>
                    </a:xfrm>
                    <a:prstGeom prst="rect">
                      <a:avLst/>
                    </a:prstGeom>
                  </pic:spPr>
                </pic:pic>
              </a:graphicData>
            </a:graphic>
          </wp:inline>
        </w:drawing>
      </w:r>
    </w:p>
    <w:p>
      <w:r>
        <w:rPr>
          <w:rFonts w:hint="eastAsia"/>
        </w:rPr>
        <w:t>“考核时间设置”用来控制教师提交和修改考核表的截止时间，总截止时间由系统管理员按照人事处要求各学院提交考核结果的截止时间设置，各学院/部门的考核负责人可单独设置各自的截止时间（不得晚于总截止时间），若不设置则以总截止时间为准。</w:t>
      </w:r>
    </w:p>
    <w:p>
      <w:pPr>
        <w:ind w:right="-197" w:rightChars="-94"/>
      </w:pPr>
      <w:r>
        <w:drawing>
          <wp:inline distT="0" distB="0" distL="0" distR="0">
            <wp:extent cx="1706245" cy="455930"/>
            <wp:effectExtent l="0" t="0" r="0" b="127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1796076" cy="480346"/>
                    </a:xfrm>
                    <a:prstGeom prst="rect">
                      <a:avLst/>
                    </a:prstGeom>
                  </pic:spPr>
                </pic:pic>
              </a:graphicData>
            </a:graphic>
          </wp:inline>
        </w:drawing>
      </w:r>
      <w:r>
        <w:t xml:space="preserve"> </w:t>
      </w:r>
      <w:r>
        <w:drawing>
          <wp:inline distT="0" distB="0" distL="0" distR="0">
            <wp:extent cx="3514090" cy="418465"/>
            <wp:effectExtent l="0" t="0" r="0"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9"/>
                    <a:stretch>
                      <a:fillRect/>
                    </a:stretch>
                  </pic:blipFill>
                  <pic:spPr>
                    <a:xfrm>
                      <a:off x="0" y="0"/>
                      <a:ext cx="3514286" cy="419048"/>
                    </a:xfrm>
                    <a:prstGeom prst="rect">
                      <a:avLst/>
                    </a:prstGeom>
                  </pic:spPr>
                </pic:pic>
              </a:graphicData>
            </a:graphic>
          </wp:inline>
        </w:drawing>
      </w:r>
    </w:p>
    <w:p>
      <w:r>
        <w:rPr>
          <w:rFonts w:hint="eastAsia"/>
        </w:rPr>
        <w:t>“考核单位时间设置”用来控制各学院部门考核负责人编辑和修改考核单位意见的截止时间，由人事处考核负责人进行设置。</w:t>
      </w:r>
    </w:p>
    <w:p>
      <w:pPr>
        <w:ind w:firstLine="420" w:firstLineChars="200"/>
      </w:pPr>
      <w:r>
        <w:rPr>
          <w:rFonts w:hint="eastAsia"/>
        </w:rPr>
        <w:t>（1）对教学岗和非教学岗考核：</w:t>
      </w:r>
    </w:p>
    <w:p>
      <w:pPr>
        <w:ind w:firstLine="420" w:firstLineChars="200"/>
      </w:pPr>
      <w:r>
        <w:rPr>
          <w:rFonts w:hint="eastAsia"/>
          <w:b/>
          <w:bCs/>
        </w:rPr>
        <w:t>各学院/部门的考核负责人</w:t>
      </w:r>
      <w:r>
        <w:rPr>
          <w:rFonts w:hint="eastAsia"/>
        </w:rPr>
        <w:t>点击左侧栏中的“考核时间设置”模块，对所在学院/部门的教学岗和非教学岗教师设定考核表提交的截止时间。在该截止时间过后，教师本人无法对表格内容进行修改。</w:t>
      </w:r>
    </w:p>
    <w:p>
      <w:pPr>
        <w:ind w:firstLine="420" w:firstLineChars="200"/>
      </w:pPr>
      <w:r>
        <w:rPr>
          <w:rFonts w:hint="eastAsia"/>
          <w:b/>
          <w:bCs/>
        </w:rPr>
        <w:t>人事处考核负责人</w:t>
      </w:r>
      <w:r>
        <w:rPr>
          <w:rFonts w:hint="eastAsia"/>
        </w:rPr>
        <w:t>点击左侧栏中的“考核单位时间设置”模块，对所有学院/部门的考核负责人设定考核单位意见提交的截止时间。在该截止时间过后，学院/部门考核负责人无法对表格内容进行修改。</w:t>
      </w:r>
    </w:p>
    <w:p>
      <w:pPr>
        <w:pStyle w:val="2"/>
        <w:numPr>
          <w:ilvl w:val="0"/>
          <w:numId w:val="4"/>
        </w:numPr>
        <w:spacing w:after="0" w:line="240" w:lineRule="auto"/>
        <w:rPr>
          <w:sz w:val="21"/>
          <w:szCs w:val="21"/>
        </w:rPr>
      </w:pPr>
      <w:bookmarkStart w:id="16" w:name="_Toc25337"/>
      <w:r>
        <w:rPr>
          <w:rFonts w:hint="eastAsia"/>
          <w:sz w:val="21"/>
          <w:szCs w:val="21"/>
        </w:rPr>
        <w:t>查询人员信息</w:t>
      </w:r>
      <w:bookmarkEnd w:id="16"/>
    </w:p>
    <w:p>
      <w:pPr>
        <w:ind w:left="420"/>
      </w:pPr>
      <w:r>
        <w:rPr>
          <w:rFonts w:hint="eastAsia"/>
        </w:rPr>
        <w:t>（1）对教学岗和非教学岗考核：</w:t>
      </w:r>
    </w:p>
    <w:p>
      <w:pPr>
        <w:ind w:left="420"/>
      </w:pPr>
      <w:r>
        <w:rPr>
          <w:rFonts w:hint="eastAsia"/>
        </w:rPr>
        <w:t>考核负责人可点击左侧栏中的“人员信息列表”模块进入人员信息查询页面。</w:t>
      </w:r>
    </w:p>
    <w:p>
      <w:pPr>
        <w:ind w:left="420"/>
      </w:pPr>
      <w:r>
        <w:rPr>
          <w:rFonts w:hint="eastAsia"/>
          <w:b/>
          <w:bCs/>
        </w:rPr>
        <w:t>各学院/部门的考核负责人</w:t>
      </w:r>
      <w:r>
        <w:rPr>
          <w:rFonts w:hint="eastAsia"/>
        </w:rPr>
        <w:t>可根据“单位”、“岗位类别”、“提交状态”等对所在学院/部门已提交考核表的教学岗和非教学岗教师进行查询，查询结果出现在下方列表中。</w:t>
      </w:r>
      <w:r>
        <w:rPr>
          <w:rFonts w:hint="eastAsia"/>
          <w:color w:val="FF0000"/>
          <w:u w:val="single"/>
        </w:rPr>
        <w:t>建议对已提交的教学岗和非教学岗教师分别查询，便于后续填写考核结果和批量下载的操作，可参考下图</w:t>
      </w:r>
      <w:r>
        <w:rPr>
          <w:rFonts w:hint="eastAsia"/>
        </w:rPr>
        <w:t>。</w:t>
      </w:r>
    </w:p>
    <w:p>
      <w:pPr>
        <w:ind w:left="-1560" w:right="-1331" w:rightChars="-634"/>
      </w:pPr>
      <w:r>
        <w:drawing>
          <wp:inline distT="0" distB="0" distL="0" distR="0">
            <wp:extent cx="7192010" cy="704850"/>
            <wp:effectExtent l="0" t="0" r="889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7511020" cy="736090"/>
                    </a:xfrm>
                    <a:prstGeom prst="rect">
                      <a:avLst/>
                    </a:prstGeom>
                  </pic:spPr>
                </pic:pic>
              </a:graphicData>
            </a:graphic>
          </wp:inline>
        </w:drawing>
      </w:r>
    </w:p>
    <w:p>
      <w:pPr>
        <w:ind w:left="420"/>
      </w:pPr>
      <w:r>
        <w:rPr>
          <w:rFonts w:hint="eastAsia"/>
          <w:b/>
          <w:bCs/>
        </w:rPr>
        <w:t>人事处考核负责人</w:t>
      </w:r>
      <w:r>
        <w:rPr>
          <w:rFonts w:hint="eastAsia"/>
        </w:rPr>
        <w:t>可根据“姓名/工号”、“单位”等对相关人员进行查询，查询结果出现在下方列表中，列表中的人员根据姓氏首字母排序。</w:t>
      </w:r>
    </w:p>
    <w:p>
      <w:pPr>
        <w:pStyle w:val="2"/>
        <w:numPr>
          <w:ilvl w:val="0"/>
          <w:numId w:val="4"/>
        </w:numPr>
        <w:spacing w:after="0" w:line="240" w:lineRule="auto"/>
        <w:rPr>
          <w:sz w:val="21"/>
          <w:szCs w:val="21"/>
        </w:rPr>
      </w:pPr>
      <w:bookmarkStart w:id="17" w:name="_Toc8221"/>
      <w:r>
        <w:rPr>
          <w:rFonts w:hint="eastAsia"/>
          <w:sz w:val="21"/>
          <w:szCs w:val="21"/>
        </w:rPr>
        <w:t>填写考核结果</w:t>
      </w:r>
      <w:bookmarkEnd w:id="17"/>
    </w:p>
    <w:p>
      <w:pPr>
        <w:ind w:left="420"/>
      </w:pPr>
      <w:r>
        <w:rPr>
          <w:rFonts w:hint="eastAsia"/>
        </w:rPr>
        <w:t>（1）对教学岗和非教学岗考核：</w:t>
      </w:r>
    </w:p>
    <w:p>
      <w:pPr>
        <w:ind w:left="420"/>
      </w:pPr>
      <w:r>
        <w:drawing>
          <wp:inline distT="0" distB="0" distL="0" distR="0">
            <wp:extent cx="4335145" cy="752475"/>
            <wp:effectExtent l="0" t="0" r="825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1"/>
                    <a:srcRect t="5567" b="-1"/>
                    <a:stretch>
                      <a:fillRect/>
                    </a:stretch>
                  </pic:blipFill>
                  <pic:spPr>
                    <a:xfrm>
                      <a:off x="0" y="0"/>
                      <a:ext cx="4545777" cy="788993"/>
                    </a:xfrm>
                    <a:prstGeom prst="rect">
                      <a:avLst/>
                    </a:prstGeom>
                    <a:ln>
                      <a:noFill/>
                    </a:ln>
                  </pic:spPr>
                </pic:pic>
              </a:graphicData>
            </a:graphic>
          </wp:inline>
        </w:drawing>
      </w:r>
    </w:p>
    <w:p>
      <w:pPr>
        <w:pStyle w:val="16"/>
        <w:numPr>
          <w:ilvl w:val="0"/>
          <w:numId w:val="5"/>
        </w:numPr>
        <w:spacing w:after="240"/>
        <w:ind w:firstLineChars="0"/>
      </w:pPr>
      <w:r>
        <w:rPr>
          <w:rFonts w:hint="eastAsia"/>
        </w:rPr>
        <w:t>考核负责人在查询的人员列表中，</w:t>
      </w:r>
      <w:r>
        <w:rPr>
          <w:rFonts w:hint="eastAsia"/>
          <w:b/>
          <w:bCs/>
        </w:rPr>
        <w:t>点击“详情”列中的“教学岗年度考核信息”或“非教学岗年度考核信息”按钮，可查看对应教师的考核表内容</w:t>
      </w:r>
      <w:r>
        <w:rPr>
          <w:rFonts w:hint="eastAsia"/>
        </w:rPr>
        <w:t>。若对某</w:t>
      </w:r>
      <w:r>
        <w:rPr>
          <w:rFonts w:hint="eastAsia"/>
          <w:color w:val="FF0000"/>
        </w:rPr>
        <w:t>教学岗教师</w:t>
      </w:r>
      <w:r>
        <w:rPr>
          <w:rFonts w:hint="eastAsia"/>
        </w:rPr>
        <w:t>的科研成果数据感兴趣，则可点击“详情”列中的“科研成果信息”按钮进行查看（非教学岗教师无科研成果信息相关的数据）。</w:t>
      </w:r>
    </w:p>
    <w:p>
      <w:pPr>
        <w:ind w:left="420"/>
      </w:pPr>
      <w:r>
        <w:drawing>
          <wp:inline distT="0" distB="0" distL="0" distR="0">
            <wp:extent cx="4989195" cy="525145"/>
            <wp:effectExtent l="0" t="0" r="190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2"/>
                    <a:stretch>
                      <a:fillRect/>
                    </a:stretch>
                  </pic:blipFill>
                  <pic:spPr>
                    <a:xfrm>
                      <a:off x="0" y="0"/>
                      <a:ext cx="5148020" cy="542205"/>
                    </a:xfrm>
                    <a:prstGeom prst="rect">
                      <a:avLst/>
                    </a:prstGeom>
                  </pic:spPr>
                </pic:pic>
              </a:graphicData>
            </a:graphic>
          </wp:inline>
        </w:drawing>
      </w:r>
    </w:p>
    <w:p>
      <w:pPr>
        <w:pStyle w:val="16"/>
        <w:numPr>
          <w:ilvl w:val="0"/>
          <w:numId w:val="5"/>
        </w:numPr>
        <w:spacing w:after="240"/>
        <w:ind w:firstLineChars="0"/>
      </w:pPr>
      <w:r>
        <w:rPr>
          <w:rFonts w:hint="eastAsia"/>
          <w:b/>
          <w:bCs/>
        </w:rPr>
        <w:t>各学院/部门的考核负责人</w:t>
      </w:r>
      <w:r>
        <w:rPr>
          <w:rFonts w:hint="eastAsia"/>
          <w:u w:val="single"/>
        </w:rPr>
        <w:t>先查看已提交状态教师的考核表内容，需选择对应考核年度并点击“历史考核表查询”按钮进行查看和考核表预览</w:t>
      </w:r>
      <w:r>
        <w:rPr>
          <w:rFonts w:hint="eastAsia"/>
        </w:rPr>
        <w:t>，未提交状态教学岗教师的考核表页面不会展示教学科研等数据。</w:t>
      </w:r>
    </w:p>
    <w:p>
      <w:pPr>
        <w:ind w:left="420"/>
        <w:rPr>
          <w:rFonts w:hint="eastAsia" w:eastAsiaTheme="minorEastAsia"/>
          <w:lang w:eastAsia="zh-CN"/>
        </w:rPr>
      </w:pPr>
      <w:r>
        <w:rPr>
          <w:rFonts w:hint="eastAsia" w:eastAsiaTheme="minorEastAsia"/>
          <w:lang w:eastAsia="zh-CN"/>
        </w:rPr>
        <w:drawing>
          <wp:inline distT="0" distB="0" distL="114300" distR="114300">
            <wp:extent cx="3143250" cy="897890"/>
            <wp:effectExtent l="0" t="0" r="6350" b="3810"/>
            <wp:docPr id="14" name="图片 14" descr="1642571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42571764(1)"/>
                    <pic:cNvPicPr>
                      <a:picLocks noChangeAspect="1"/>
                    </pic:cNvPicPr>
                  </pic:nvPicPr>
                  <pic:blipFill>
                    <a:blip r:embed="rId23"/>
                    <a:stretch>
                      <a:fillRect/>
                    </a:stretch>
                  </pic:blipFill>
                  <pic:spPr>
                    <a:xfrm>
                      <a:off x="0" y="0"/>
                      <a:ext cx="3143250" cy="897890"/>
                    </a:xfrm>
                    <a:prstGeom prst="rect">
                      <a:avLst/>
                    </a:prstGeom>
                  </pic:spPr>
                </pic:pic>
              </a:graphicData>
            </a:graphic>
          </wp:inline>
        </w:drawing>
      </w:r>
      <w:bookmarkStart w:id="19" w:name="_GoBack"/>
      <w:bookmarkEnd w:id="19"/>
    </w:p>
    <w:p>
      <w:pPr>
        <w:pStyle w:val="16"/>
        <w:numPr>
          <w:ilvl w:val="0"/>
          <w:numId w:val="5"/>
        </w:numPr>
        <w:spacing w:after="240"/>
        <w:ind w:firstLineChars="0"/>
      </w:pPr>
      <w:r>
        <w:rPr>
          <w:rFonts w:hint="eastAsia"/>
          <w:b/>
          <w:bCs/>
        </w:rPr>
        <w:t>各学院/部门的考核负责人</w:t>
      </w:r>
      <w:r>
        <w:rPr>
          <w:rFonts w:hint="eastAsia"/>
          <w:u w:val="single"/>
        </w:rPr>
        <w:t>在考核表最下方的</w:t>
      </w:r>
      <w:r>
        <w:rPr>
          <w:rFonts w:hint="eastAsia"/>
          <w:u w:val="single"/>
          <w:lang w:eastAsia="zh-CN"/>
        </w:rPr>
        <w:t>“</w:t>
      </w:r>
      <w:r>
        <w:rPr>
          <w:rFonts w:hint="eastAsia"/>
          <w:u w:val="single"/>
          <w:lang w:val="en-US" w:eastAsia="zh-CN"/>
        </w:rPr>
        <w:t>师德师风考核意见</w:t>
      </w:r>
      <w:r>
        <w:rPr>
          <w:rFonts w:hint="eastAsia"/>
          <w:u w:val="single"/>
          <w:lang w:eastAsia="zh-CN"/>
        </w:rPr>
        <w:t>”</w:t>
      </w:r>
      <w:r>
        <w:rPr>
          <w:rFonts w:hint="eastAsia"/>
          <w:u w:val="single"/>
          <w:lang w:val="en-US" w:eastAsia="zh-CN"/>
        </w:rPr>
        <w:t>和</w:t>
      </w:r>
      <w:r>
        <w:rPr>
          <w:rFonts w:hint="eastAsia"/>
          <w:u w:val="single"/>
        </w:rPr>
        <w:t>“考核单位意见”直接进行编辑</w:t>
      </w:r>
      <w:r>
        <w:rPr>
          <w:rFonts w:hint="eastAsia"/>
        </w:rPr>
        <w:t>，点击下拉框可选择对应评定等级。</w:t>
      </w:r>
      <w:r>
        <w:t xml:space="preserve"> </w:t>
      </w:r>
    </w:p>
    <w:p>
      <w:pPr>
        <w:ind w:left="420" w:firstLine="420" w:firstLineChars="200"/>
      </w:pPr>
      <w:r>
        <w:rPr>
          <w:rFonts w:hint="eastAsia"/>
        </w:rPr>
        <w:t>“考核等级”默认自动带入“考核单位意见”的内容，</w:t>
      </w:r>
      <w:r>
        <w:rPr>
          <w:rFonts w:hint="eastAsia"/>
          <w:b/>
          <w:bCs/>
        </w:rPr>
        <w:t>人事处考核负责人</w:t>
      </w:r>
      <w:r>
        <w:rPr>
          <w:rFonts w:hint="eastAsia"/>
        </w:rPr>
        <w:t>也可在该教师的考核表中对“考核等级”进行编辑和修改。</w:t>
      </w:r>
    </w:p>
    <w:p>
      <w:pPr>
        <w:spacing w:after="240"/>
        <w:ind w:left="420" w:firstLine="420" w:firstLineChars="200"/>
      </w:pPr>
      <w:r>
        <w:rPr>
          <w:rFonts w:hint="eastAsia"/>
        </w:rPr>
        <w:t>注意，考核单位意见填写截止时间过后，各学院/部门的考核负责人则不可对考核单位意见进行编辑和修改。</w:t>
      </w:r>
    </w:p>
    <w:p>
      <w:pPr>
        <w:ind w:left="420"/>
      </w:pPr>
      <w:r>
        <w:drawing>
          <wp:inline distT="0" distB="0" distL="0" distR="0">
            <wp:extent cx="5008880" cy="575945"/>
            <wp:effectExtent l="0" t="0" r="127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
                    <a:stretch>
                      <a:fillRect/>
                    </a:stretch>
                  </pic:blipFill>
                  <pic:spPr>
                    <a:xfrm>
                      <a:off x="0" y="0"/>
                      <a:ext cx="5060688" cy="581863"/>
                    </a:xfrm>
                    <a:prstGeom prst="rect">
                      <a:avLst/>
                    </a:prstGeom>
                  </pic:spPr>
                </pic:pic>
              </a:graphicData>
            </a:graphic>
          </wp:inline>
        </w:drawing>
      </w:r>
    </w:p>
    <w:p>
      <w:pPr>
        <w:pStyle w:val="16"/>
        <w:numPr>
          <w:ilvl w:val="0"/>
          <w:numId w:val="6"/>
        </w:numPr>
        <w:ind w:firstLineChars="0"/>
      </w:pPr>
      <w:r>
        <w:rPr>
          <w:rFonts w:hint="eastAsia"/>
        </w:rPr>
        <w:t>另外，打开对应教师的考核表后，页面上方有“历年考核表查询”和“数据查询”按钮，分别用于查询已提交的历年考核表数据、查询任意时间的数据，查询结果展示在该页面中（注意两种查询条件不能同时进行作用）。对历年参加考核且为已提交状态的教师，考核负责人若想查看该教师的考核表内容，需选择对应考核年度并点击“历年考核表查询”按钮进行查看和预览（2</w:t>
      </w:r>
      <w:r>
        <w:t>020</w:t>
      </w:r>
      <w:r>
        <w:rPr>
          <w:rFonts w:hint="eastAsia"/>
        </w:rPr>
        <w:t>年度考核第一次做线上提交，故无法查询2</w:t>
      </w:r>
      <w:r>
        <w:t>020</w:t>
      </w:r>
      <w:r>
        <w:rPr>
          <w:rFonts w:hint="eastAsia"/>
        </w:rPr>
        <w:t>年之前的考核表）。</w:t>
      </w:r>
    </w:p>
    <w:p>
      <w:pPr>
        <w:pStyle w:val="2"/>
        <w:numPr>
          <w:ilvl w:val="0"/>
          <w:numId w:val="4"/>
        </w:numPr>
        <w:spacing w:after="0" w:line="240" w:lineRule="auto"/>
        <w:rPr>
          <w:sz w:val="21"/>
          <w:szCs w:val="21"/>
        </w:rPr>
      </w:pPr>
      <w:bookmarkStart w:id="18" w:name="_Toc32264"/>
      <w:r>
        <w:rPr>
          <w:rFonts w:hint="eastAsia"/>
          <w:sz w:val="21"/>
          <w:szCs w:val="21"/>
        </w:rPr>
        <w:t>批量下载</w:t>
      </w:r>
      <w:bookmarkEnd w:id="18"/>
    </w:p>
    <w:p>
      <w:pPr>
        <w:ind w:firstLine="420" w:firstLineChars="200"/>
      </w:pPr>
      <w:r>
        <w:rPr>
          <w:rFonts w:hint="eastAsia"/>
        </w:rPr>
        <w:t>各考核负责人对其考核的所有教师填写考核意见结束后，可以对这些教师的考核表进行批量下载。</w:t>
      </w:r>
      <w:r>
        <w:rPr>
          <w:rFonts w:hint="eastAsia"/>
          <w:b/>
          <w:bCs/>
          <w:color w:val="FF0000"/>
        </w:rPr>
        <w:t>步骤为：选条件（教学岗和非教学岗分开选）-查询-勾选人员-批量下载（教学岗和非教学岗分开下载）</w:t>
      </w:r>
    </w:p>
    <w:p>
      <w:pPr>
        <w:ind w:left="420"/>
      </w:pPr>
      <w:r>
        <w:rPr>
          <w:rFonts w:hint="eastAsia"/>
        </w:rPr>
        <w:t>（1）对教学岗和非教学岗考核：</w:t>
      </w:r>
    </w:p>
    <w:p>
      <w:r>
        <w:drawing>
          <wp:inline distT="0" distB="0" distL="0" distR="0">
            <wp:extent cx="5160010" cy="462915"/>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5"/>
                    <a:srcRect r="1328" b="3374"/>
                    <a:stretch>
                      <a:fillRect/>
                    </a:stretch>
                  </pic:blipFill>
                  <pic:spPr>
                    <a:xfrm>
                      <a:off x="0" y="0"/>
                      <a:ext cx="5450925" cy="489056"/>
                    </a:xfrm>
                    <a:prstGeom prst="rect">
                      <a:avLst/>
                    </a:prstGeom>
                    <a:ln>
                      <a:noFill/>
                    </a:ln>
                  </pic:spPr>
                </pic:pic>
              </a:graphicData>
            </a:graphic>
          </wp:inline>
        </w:drawing>
      </w:r>
    </w:p>
    <w:p>
      <w:r>
        <w:drawing>
          <wp:inline distT="0" distB="0" distL="0" distR="0">
            <wp:extent cx="2607945" cy="953135"/>
            <wp:effectExtent l="0" t="0" r="190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6"/>
                    <a:srcRect l="6999"/>
                    <a:stretch>
                      <a:fillRect/>
                    </a:stretch>
                  </pic:blipFill>
                  <pic:spPr>
                    <a:xfrm>
                      <a:off x="0" y="0"/>
                      <a:ext cx="2926923" cy="1070362"/>
                    </a:xfrm>
                    <a:prstGeom prst="rect">
                      <a:avLst/>
                    </a:prstGeom>
                    <a:ln>
                      <a:noFill/>
                    </a:ln>
                  </pic:spPr>
                </pic:pic>
              </a:graphicData>
            </a:graphic>
          </wp:inline>
        </w:drawing>
      </w:r>
    </w:p>
    <w:p>
      <w:pPr>
        <w:pStyle w:val="16"/>
        <w:spacing w:after="240"/>
        <w:ind w:left="420" w:firstLine="0" w:firstLineChars="0"/>
      </w:pPr>
      <w:r>
        <w:rPr>
          <w:rFonts w:hint="eastAsia"/>
          <w:u w:val="single"/>
        </w:rPr>
        <w:t>考核负责人可对查询的人员列表中的人员进行勾选或者全选，再点击页面上方的“教学岗年度考核信息批量下载”或“非教学岗年度考核信息批量下载”，进行</w:t>
      </w:r>
      <w:r>
        <w:rPr>
          <w:rFonts w:hint="eastAsia"/>
          <w:color w:val="FF0000"/>
          <w:u w:val="single"/>
        </w:rPr>
        <w:t>对应岗位类别</w:t>
      </w:r>
      <w:r>
        <w:rPr>
          <w:rFonts w:hint="eastAsia"/>
          <w:u w:val="single"/>
        </w:rPr>
        <w:t>教师的考核表批量下载</w:t>
      </w:r>
      <w:r>
        <w:rPr>
          <w:rFonts w:hint="eastAsia"/>
        </w:rPr>
        <w:t>，选择要下载的文件格式，则批量下载文件将以压缩包形式保存在电脑中。科研成果信息批量下载只针对岗位类别为教学科研岗的教师，非教学岗教师无科研数据。</w:t>
      </w:r>
    </w:p>
    <w:p>
      <w:pPr>
        <w:pStyle w:val="16"/>
        <w:ind w:left="420" w:firstLine="0" w:firstLineChars="0"/>
      </w:pPr>
      <w:r>
        <w:rPr>
          <w:rFonts w:hint="eastAsia"/>
          <w:u w:val="single"/>
        </w:rPr>
        <w:t>注意，由于页数较多，勾选会保留，因此在进行新的查询批量下载之前，请先将之前的勾选取消，再进行新的查询和批量下载。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623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B114F"/>
    <w:multiLevelType w:val="multilevel"/>
    <w:tmpl w:val="16CB11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F36814"/>
    <w:multiLevelType w:val="multilevel"/>
    <w:tmpl w:val="35F368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016A8"/>
    <w:multiLevelType w:val="multilevel"/>
    <w:tmpl w:val="60A016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A474A1"/>
    <w:multiLevelType w:val="multilevel"/>
    <w:tmpl w:val="66A474A1"/>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AB86915"/>
    <w:multiLevelType w:val="multilevel"/>
    <w:tmpl w:val="6AB86915"/>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B6F"/>
    <w:multiLevelType w:val="multilevel"/>
    <w:tmpl w:val="70D57B6F"/>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4"/>
    <w:rsid w:val="000A50D2"/>
    <w:rsid w:val="000F15AB"/>
    <w:rsid w:val="0012024C"/>
    <w:rsid w:val="001478DE"/>
    <w:rsid w:val="001B0B86"/>
    <w:rsid w:val="00232B71"/>
    <w:rsid w:val="002811C3"/>
    <w:rsid w:val="002915CC"/>
    <w:rsid w:val="002A2E76"/>
    <w:rsid w:val="002C6584"/>
    <w:rsid w:val="002F1368"/>
    <w:rsid w:val="00307A19"/>
    <w:rsid w:val="003757A4"/>
    <w:rsid w:val="004203BC"/>
    <w:rsid w:val="004317F5"/>
    <w:rsid w:val="00445898"/>
    <w:rsid w:val="004C3D64"/>
    <w:rsid w:val="00521EF0"/>
    <w:rsid w:val="005759E9"/>
    <w:rsid w:val="005855FF"/>
    <w:rsid w:val="006C30FC"/>
    <w:rsid w:val="006C40CC"/>
    <w:rsid w:val="006C73B8"/>
    <w:rsid w:val="006F334B"/>
    <w:rsid w:val="007626A1"/>
    <w:rsid w:val="007E737E"/>
    <w:rsid w:val="00800D3E"/>
    <w:rsid w:val="0082650B"/>
    <w:rsid w:val="00826E12"/>
    <w:rsid w:val="008535DD"/>
    <w:rsid w:val="008622F0"/>
    <w:rsid w:val="008867DA"/>
    <w:rsid w:val="008C5BD0"/>
    <w:rsid w:val="009238F7"/>
    <w:rsid w:val="0099334A"/>
    <w:rsid w:val="009F576F"/>
    <w:rsid w:val="00A25287"/>
    <w:rsid w:val="00A66AEF"/>
    <w:rsid w:val="00AD30DC"/>
    <w:rsid w:val="00AF176F"/>
    <w:rsid w:val="00B04ACF"/>
    <w:rsid w:val="00B11AF1"/>
    <w:rsid w:val="00B43C10"/>
    <w:rsid w:val="00C033DB"/>
    <w:rsid w:val="00C04CE5"/>
    <w:rsid w:val="00C30637"/>
    <w:rsid w:val="00C550AE"/>
    <w:rsid w:val="00C63216"/>
    <w:rsid w:val="00C63914"/>
    <w:rsid w:val="00CC5248"/>
    <w:rsid w:val="00CF18BF"/>
    <w:rsid w:val="00D1136C"/>
    <w:rsid w:val="00D67B38"/>
    <w:rsid w:val="00D921A9"/>
    <w:rsid w:val="00D92A49"/>
    <w:rsid w:val="00DD07D6"/>
    <w:rsid w:val="00E315CB"/>
    <w:rsid w:val="00E35518"/>
    <w:rsid w:val="00F571F0"/>
    <w:rsid w:val="00F72EFA"/>
    <w:rsid w:val="00FC7F3A"/>
    <w:rsid w:val="00FD24AA"/>
    <w:rsid w:val="17FD5E02"/>
    <w:rsid w:val="35C37303"/>
    <w:rsid w:val="36CB31DA"/>
    <w:rsid w:val="50D80ABA"/>
    <w:rsid w:val="58CF4C9A"/>
    <w:rsid w:val="6A26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rPr>
  </w:style>
  <w:style w:type="paragraph" w:styleId="7">
    <w:name w:val="toc 2"/>
    <w:basedOn w:val="1"/>
    <w:next w:val="1"/>
    <w:unhideWhenUsed/>
    <w:qFormat/>
    <w:uiPriority w:val="39"/>
    <w:pPr>
      <w:widowControl/>
      <w:spacing w:after="100" w:line="259" w:lineRule="auto"/>
      <w:ind w:left="220"/>
      <w:jc w:val="left"/>
    </w:pPr>
    <w:rPr>
      <w:rFonts w:cs="Times New Roman"/>
      <w:kern w:val="0"/>
      <w:sz w:val="22"/>
    </w:rPr>
  </w:style>
  <w:style w:type="paragraph" w:styleId="8">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标题 字符"/>
    <w:basedOn w:val="10"/>
    <w:link w:val="8"/>
    <w:uiPriority w:val="10"/>
    <w:rPr>
      <w:rFonts w:asciiTheme="majorHAnsi" w:hAnsiTheme="majorHAnsi" w:eastAsiaTheme="majorEastAsia" w:cstheme="majorBidi"/>
      <w:b/>
      <w:bCs/>
      <w:sz w:val="32"/>
      <w:szCs w:val="32"/>
    </w:rPr>
  </w:style>
  <w:style w:type="character" w:customStyle="1" w:styleId="15">
    <w:name w:val="标题 1 字符"/>
    <w:basedOn w:val="10"/>
    <w:link w:val="2"/>
    <w:uiPriority w:val="9"/>
    <w:rPr>
      <w:b/>
      <w:bCs/>
      <w:kern w:val="44"/>
      <w:sz w:val="44"/>
      <w:szCs w:val="44"/>
    </w:rPr>
  </w:style>
  <w:style w:type="paragraph" w:styleId="16">
    <w:name w:val="List Paragraph"/>
    <w:basedOn w:val="1"/>
    <w:qFormat/>
    <w:uiPriority w:val="34"/>
    <w:pPr>
      <w:ind w:firstLine="420" w:firstLineChars="200"/>
    </w:p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9ACCD-9F24-404C-9F6E-FA65053C8125}">
  <ds:schemaRefs/>
</ds:datastoreItem>
</file>

<file path=docProps/app.xml><?xml version="1.0" encoding="utf-8"?>
<Properties xmlns="http://schemas.openxmlformats.org/officeDocument/2006/extended-properties" xmlns:vt="http://schemas.openxmlformats.org/officeDocument/2006/docPropsVTypes">
  <Template>Normal</Template>
  <Pages>9</Pages>
  <Words>945</Words>
  <Characters>5388</Characters>
  <Lines>44</Lines>
  <Paragraphs>12</Paragraphs>
  <TotalTime>10</TotalTime>
  <ScaleCrop>false</ScaleCrop>
  <LinksUpToDate>false</LinksUpToDate>
  <CharactersWithSpaces>6321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2021-01-26T03:36:00Z</dcterms:created>
  <dc:creator>lenovoM425</dc:creator>
  <cp:lastModifiedBy>lenovo</cp:lastModifiedBy>
  <cp:lastPrinted>2021-02-26T14:05:00Z</cp:lastPrinted>
  <dcterms:modified xsi:type="dcterms:W3CDTF">2022-01-19T05:56:29Z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5855FF88E3D1430CB4FBE2CF2C497B74</vt:lpwstr>
  </property>
</Properties>
</file>